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DFCD" w14:textId="5CC09F06" w:rsidR="00ED6CCB" w:rsidRDefault="00F7226B" w:rsidP="00F7226B">
      <w:pPr>
        <w:pStyle w:val="BodyText"/>
        <w:ind w:left="4266"/>
        <w:rPr>
          <w:rFonts w:ascii="Times New Roman"/>
          <w:sz w:val="20"/>
        </w:rPr>
      </w:pPr>
      <w:r>
        <w:rPr>
          <w:rFonts w:ascii="Times New Roman"/>
          <w:noProof/>
          <w:sz w:val="20"/>
        </w:rPr>
        <w:drawing>
          <wp:inline distT="0" distB="0" distL="0" distR="0" wp14:anchorId="64A18F88" wp14:editId="7055EC28">
            <wp:extent cx="1780640" cy="781050"/>
            <wp:effectExtent l="0" t="0" r="0" b="0"/>
            <wp:docPr id="1346266881" name="Picture 1" descr="A logo with a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66881" name="Picture 1" descr="A logo with a bird an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1676" cy="785891"/>
                    </a:xfrm>
                    <a:prstGeom prst="rect">
                      <a:avLst/>
                    </a:prstGeom>
                  </pic:spPr>
                </pic:pic>
              </a:graphicData>
            </a:graphic>
          </wp:inline>
        </w:drawing>
      </w:r>
    </w:p>
    <w:p w14:paraId="7D30A14C" w14:textId="77777777" w:rsidR="00ED6CCB" w:rsidRDefault="00ED6CCB">
      <w:pPr>
        <w:pStyle w:val="BodyText"/>
        <w:rPr>
          <w:rFonts w:ascii="Times New Roman"/>
          <w:sz w:val="20"/>
        </w:rPr>
      </w:pPr>
    </w:p>
    <w:p w14:paraId="4DA8DB0B" w14:textId="77777777" w:rsidR="00ED6CCB" w:rsidRDefault="00ED6CCB">
      <w:pPr>
        <w:pStyle w:val="BodyText"/>
        <w:spacing w:before="6"/>
        <w:rPr>
          <w:rFonts w:ascii="Times New Roman"/>
          <w:sz w:val="27"/>
        </w:rPr>
      </w:pPr>
    </w:p>
    <w:p w14:paraId="61E80757" w14:textId="4BC8E770" w:rsidR="00ED6CCB" w:rsidRDefault="00521F36">
      <w:pPr>
        <w:pStyle w:val="Title"/>
      </w:pPr>
      <w:r>
        <w:t>PREVENT</w:t>
      </w:r>
      <w:r w:rsidR="00F7226B">
        <w:t xml:space="preserve"> and British Values</w:t>
      </w:r>
      <w:r>
        <w:t xml:space="preserve"> Policy</w:t>
      </w:r>
    </w:p>
    <w:p w14:paraId="1D6E8659" w14:textId="77777777" w:rsidR="00ED6CCB" w:rsidRDefault="00ED6CCB">
      <w:pPr>
        <w:pStyle w:val="BodyText"/>
        <w:rPr>
          <w:sz w:val="20"/>
        </w:rPr>
      </w:pPr>
    </w:p>
    <w:p w14:paraId="3424D3D5" w14:textId="77777777" w:rsidR="00ED6CCB" w:rsidRDefault="00ED6CCB">
      <w:pPr>
        <w:pStyle w:val="BodyText"/>
        <w:rPr>
          <w:sz w:val="20"/>
        </w:rPr>
      </w:pPr>
    </w:p>
    <w:p w14:paraId="03DF6182" w14:textId="77777777" w:rsidR="00ED6CCB" w:rsidRDefault="00ED6CCB">
      <w:pPr>
        <w:pStyle w:val="BodyText"/>
        <w:spacing w:before="9"/>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6"/>
        <w:gridCol w:w="2465"/>
        <w:gridCol w:w="4508"/>
      </w:tblGrid>
      <w:tr w:rsidR="000E237C" w:rsidRPr="000E237C" w14:paraId="2F779205" w14:textId="77777777">
        <w:trPr>
          <w:trHeight w:val="578"/>
        </w:trPr>
        <w:tc>
          <w:tcPr>
            <w:tcW w:w="3486" w:type="dxa"/>
          </w:tcPr>
          <w:p w14:paraId="3A13A4EB" w14:textId="33422360" w:rsidR="000E237C" w:rsidRPr="000E237C" w:rsidRDefault="000E237C">
            <w:pPr>
              <w:pStyle w:val="TableParagraph"/>
              <w:spacing w:before="2"/>
              <w:rPr>
                <w:rFonts w:asciiTheme="minorHAnsi" w:hAnsiTheme="minorHAnsi" w:cstheme="minorHAnsi"/>
                <w:b/>
                <w:bCs/>
                <w:sz w:val="28"/>
              </w:rPr>
            </w:pPr>
            <w:r w:rsidRPr="000E237C">
              <w:rPr>
                <w:rFonts w:asciiTheme="minorHAnsi" w:hAnsiTheme="minorHAnsi" w:cstheme="minorHAnsi"/>
                <w:b/>
                <w:bCs/>
                <w:sz w:val="28"/>
              </w:rPr>
              <w:t xml:space="preserve">Policy </w:t>
            </w:r>
            <w:r>
              <w:rPr>
                <w:rFonts w:asciiTheme="minorHAnsi" w:hAnsiTheme="minorHAnsi" w:cstheme="minorHAnsi"/>
                <w:b/>
                <w:bCs/>
                <w:sz w:val="28"/>
              </w:rPr>
              <w:t>Adopted</w:t>
            </w:r>
          </w:p>
        </w:tc>
        <w:tc>
          <w:tcPr>
            <w:tcW w:w="2465" w:type="dxa"/>
          </w:tcPr>
          <w:p w14:paraId="1EAA9A6C" w14:textId="5D598C60" w:rsidR="000E237C" w:rsidRPr="000E237C" w:rsidRDefault="000E237C">
            <w:pPr>
              <w:pStyle w:val="TableParagraph"/>
              <w:spacing w:before="2"/>
              <w:rPr>
                <w:rFonts w:asciiTheme="minorHAnsi" w:hAnsiTheme="minorHAnsi" w:cstheme="minorHAnsi"/>
                <w:b/>
                <w:bCs/>
                <w:sz w:val="24"/>
              </w:rPr>
            </w:pPr>
            <w:r w:rsidRPr="000E237C">
              <w:rPr>
                <w:rFonts w:asciiTheme="minorHAnsi" w:hAnsiTheme="minorHAnsi" w:cstheme="minorHAnsi"/>
                <w:b/>
                <w:bCs/>
                <w:sz w:val="24"/>
              </w:rPr>
              <w:t>October 2023</w:t>
            </w:r>
          </w:p>
        </w:tc>
        <w:tc>
          <w:tcPr>
            <w:tcW w:w="4508" w:type="dxa"/>
          </w:tcPr>
          <w:p w14:paraId="11F2ECEA" w14:textId="4834E2AB" w:rsidR="000E237C" w:rsidRPr="000E237C" w:rsidRDefault="000E237C">
            <w:pPr>
              <w:pStyle w:val="TableParagraph"/>
              <w:spacing w:before="2"/>
              <w:rPr>
                <w:rFonts w:asciiTheme="minorHAnsi" w:hAnsiTheme="minorHAnsi" w:cstheme="minorHAnsi"/>
                <w:b/>
                <w:bCs/>
                <w:sz w:val="24"/>
              </w:rPr>
            </w:pPr>
            <w:r w:rsidRPr="000E237C">
              <w:rPr>
                <w:rFonts w:asciiTheme="minorHAnsi" w:hAnsiTheme="minorHAnsi" w:cstheme="minorHAnsi"/>
                <w:b/>
                <w:bCs/>
                <w:sz w:val="24"/>
              </w:rPr>
              <w:t>Lyz Shaw – Director</w:t>
            </w:r>
          </w:p>
        </w:tc>
      </w:tr>
      <w:tr w:rsidR="000E237C" w:rsidRPr="000E237C" w14:paraId="2C70B68E" w14:textId="77777777">
        <w:trPr>
          <w:trHeight w:val="578"/>
        </w:trPr>
        <w:tc>
          <w:tcPr>
            <w:tcW w:w="3486" w:type="dxa"/>
          </w:tcPr>
          <w:p w14:paraId="5B9CE53A" w14:textId="35D3D8AC" w:rsidR="00ED6CCB" w:rsidRPr="000E237C" w:rsidRDefault="000E237C">
            <w:pPr>
              <w:pStyle w:val="TableParagraph"/>
              <w:spacing w:before="1"/>
              <w:rPr>
                <w:rFonts w:asciiTheme="minorHAnsi" w:hAnsiTheme="minorHAnsi" w:cstheme="minorHAnsi"/>
                <w:b/>
                <w:bCs/>
                <w:sz w:val="28"/>
              </w:rPr>
            </w:pPr>
            <w:r>
              <w:rPr>
                <w:rFonts w:asciiTheme="minorHAnsi" w:hAnsiTheme="minorHAnsi" w:cstheme="minorHAnsi"/>
                <w:b/>
                <w:bCs/>
                <w:sz w:val="28"/>
              </w:rPr>
              <w:t>Changes made</w:t>
            </w:r>
          </w:p>
        </w:tc>
        <w:tc>
          <w:tcPr>
            <w:tcW w:w="2465" w:type="dxa"/>
          </w:tcPr>
          <w:p w14:paraId="2D12C3A1" w14:textId="06908335" w:rsidR="00ED6CCB" w:rsidRPr="000E237C" w:rsidRDefault="000E237C">
            <w:pPr>
              <w:pStyle w:val="TableParagraph"/>
              <w:rPr>
                <w:rFonts w:asciiTheme="minorHAnsi" w:hAnsiTheme="minorHAnsi" w:cstheme="minorHAnsi"/>
                <w:b/>
                <w:bCs/>
                <w:sz w:val="24"/>
              </w:rPr>
            </w:pPr>
            <w:r>
              <w:rPr>
                <w:rFonts w:asciiTheme="minorHAnsi" w:hAnsiTheme="minorHAnsi" w:cstheme="minorHAnsi"/>
                <w:b/>
                <w:bCs/>
                <w:sz w:val="24"/>
              </w:rPr>
              <w:t>October 2024</w:t>
            </w:r>
          </w:p>
        </w:tc>
        <w:tc>
          <w:tcPr>
            <w:tcW w:w="4508" w:type="dxa"/>
          </w:tcPr>
          <w:p w14:paraId="43E7BDFF" w14:textId="10A3D693" w:rsidR="00ED6CCB" w:rsidRPr="000E237C" w:rsidRDefault="000E237C">
            <w:pPr>
              <w:pStyle w:val="TableParagraph"/>
              <w:rPr>
                <w:rFonts w:asciiTheme="minorHAnsi" w:hAnsiTheme="minorHAnsi" w:cstheme="minorHAnsi"/>
                <w:b/>
                <w:bCs/>
                <w:sz w:val="24"/>
              </w:rPr>
            </w:pPr>
            <w:r>
              <w:rPr>
                <w:rFonts w:asciiTheme="minorHAnsi" w:hAnsiTheme="minorHAnsi" w:cstheme="minorHAnsi"/>
                <w:b/>
                <w:bCs/>
                <w:sz w:val="24"/>
              </w:rPr>
              <w:t>No changes made</w:t>
            </w:r>
          </w:p>
        </w:tc>
      </w:tr>
      <w:tr w:rsidR="000E237C" w:rsidRPr="000E237C" w14:paraId="731A2E37" w14:textId="77777777">
        <w:trPr>
          <w:trHeight w:val="578"/>
        </w:trPr>
        <w:tc>
          <w:tcPr>
            <w:tcW w:w="3486" w:type="dxa"/>
          </w:tcPr>
          <w:p w14:paraId="351F32C5" w14:textId="43DECDC6" w:rsidR="000E237C" w:rsidRPr="000E237C" w:rsidRDefault="000E237C">
            <w:pPr>
              <w:pStyle w:val="TableParagraph"/>
              <w:spacing w:before="1"/>
              <w:rPr>
                <w:rFonts w:asciiTheme="minorHAnsi" w:hAnsiTheme="minorHAnsi" w:cstheme="minorHAnsi"/>
                <w:b/>
                <w:bCs/>
                <w:sz w:val="28"/>
              </w:rPr>
            </w:pPr>
          </w:p>
        </w:tc>
        <w:tc>
          <w:tcPr>
            <w:tcW w:w="2465" w:type="dxa"/>
          </w:tcPr>
          <w:p w14:paraId="08EB8A4F" w14:textId="7BADCC78" w:rsidR="000E237C" w:rsidRPr="000E237C" w:rsidRDefault="000E237C">
            <w:pPr>
              <w:pStyle w:val="TableParagraph"/>
              <w:rPr>
                <w:rFonts w:asciiTheme="minorHAnsi" w:hAnsiTheme="minorHAnsi" w:cstheme="minorHAnsi"/>
                <w:b/>
                <w:bCs/>
                <w:sz w:val="24"/>
              </w:rPr>
            </w:pPr>
            <w:r>
              <w:rPr>
                <w:rFonts w:asciiTheme="minorHAnsi" w:hAnsiTheme="minorHAnsi" w:cstheme="minorHAnsi"/>
                <w:b/>
                <w:bCs/>
                <w:sz w:val="24"/>
              </w:rPr>
              <w:t>October 2025</w:t>
            </w:r>
          </w:p>
        </w:tc>
        <w:tc>
          <w:tcPr>
            <w:tcW w:w="4508" w:type="dxa"/>
          </w:tcPr>
          <w:p w14:paraId="4F25AAE7" w14:textId="536DD6E4" w:rsidR="000E237C" w:rsidRPr="000E237C" w:rsidRDefault="000E237C">
            <w:pPr>
              <w:pStyle w:val="TableParagraph"/>
              <w:rPr>
                <w:rFonts w:asciiTheme="minorHAnsi" w:hAnsiTheme="minorHAnsi" w:cstheme="minorHAnsi"/>
                <w:b/>
                <w:bCs/>
                <w:sz w:val="24"/>
              </w:rPr>
            </w:pPr>
            <w:r>
              <w:rPr>
                <w:rFonts w:asciiTheme="minorHAnsi" w:hAnsiTheme="minorHAnsi" w:cstheme="minorHAnsi"/>
                <w:b/>
                <w:bCs/>
                <w:sz w:val="24"/>
              </w:rPr>
              <w:t>No Changes made</w:t>
            </w:r>
          </w:p>
        </w:tc>
      </w:tr>
      <w:tr w:rsidR="000E237C" w:rsidRPr="000E237C" w14:paraId="5C35F339" w14:textId="77777777">
        <w:trPr>
          <w:trHeight w:val="577"/>
        </w:trPr>
        <w:tc>
          <w:tcPr>
            <w:tcW w:w="3486" w:type="dxa"/>
          </w:tcPr>
          <w:p w14:paraId="7B183408" w14:textId="77777777" w:rsidR="00ED6CCB" w:rsidRPr="000E237C" w:rsidRDefault="00521F36">
            <w:pPr>
              <w:pStyle w:val="TableParagraph"/>
              <w:rPr>
                <w:rFonts w:asciiTheme="minorHAnsi" w:hAnsiTheme="minorHAnsi" w:cstheme="minorHAnsi"/>
                <w:b/>
                <w:bCs/>
                <w:sz w:val="28"/>
              </w:rPr>
            </w:pPr>
            <w:r w:rsidRPr="000E237C">
              <w:rPr>
                <w:rFonts w:asciiTheme="minorHAnsi" w:hAnsiTheme="minorHAnsi" w:cstheme="minorHAnsi"/>
                <w:b/>
                <w:bCs/>
                <w:sz w:val="28"/>
              </w:rPr>
              <w:t>Date of next Review</w:t>
            </w:r>
          </w:p>
        </w:tc>
        <w:tc>
          <w:tcPr>
            <w:tcW w:w="6973" w:type="dxa"/>
            <w:gridSpan w:val="2"/>
          </w:tcPr>
          <w:p w14:paraId="6A911DED" w14:textId="6A19202F" w:rsidR="00ED6CCB" w:rsidRPr="000E237C" w:rsidRDefault="000E237C" w:rsidP="000E237C">
            <w:pPr>
              <w:pStyle w:val="TableParagraph"/>
              <w:ind w:left="0"/>
              <w:rPr>
                <w:rFonts w:asciiTheme="minorHAnsi" w:hAnsiTheme="minorHAnsi" w:cstheme="minorHAnsi"/>
                <w:b/>
                <w:bCs/>
                <w:sz w:val="24"/>
              </w:rPr>
            </w:pPr>
            <w:r w:rsidRPr="000E237C">
              <w:rPr>
                <w:rFonts w:asciiTheme="minorHAnsi" w:hAnsiTheme="minorHAnsi" w:cstheme="minorHAnsi"/>
                <w:b/>
                <w:bCs/>
                <w:sz w:val="24"/>
              </w:rPr>
              <w:t xml:space="preserve"> September 2025</w:t>
            </w:r>
          </w:p>
        </w:tc>
      </w:tr>
    </w:tbl>
    <w:p w14:paraId="1CC0C1A7" w14:textId="77777777" w:rsidR="00ED6CCB" w:rsidRDefault="00ED6CCB">
      <w:pPr>
        <w:pStyle w:val="BodyText"/>
        <w:rPr>
          <w:sz w:val="20"/>
        </w:rPr>
      </w:pPr>
    </w:p>
    <w:p w14:paraId="29D1E562" w14:textId="77777777" w:rsidR="00ED6CCB" w:rsidRDefault="00ED6CCB">
      <w:pPr>
        <w:pStyle w:val="BodyText"/>
        <w:rPr>
          <w:sz w:val="20"/>
        </w:rPr>
      </w:pPr>
    </w:p>
    <w:p w14:paraId="74599F8A" w14:textId="77777777" w:rsidR="00ED6CCB" w:rsidRPr="00F7226B" w:rsidRDefault="00ED6CCB">
      <w:pPr>
        <w:pStyle w:val="BodyText"/>
        <w:rPr>
          <w:rFonts w:ascii="Arial" w:hAnsi="Arial" w:cs="Arial"/>
          <w:sz w:val="20"/>
        </w:rPr>
      </w:pPr>
    </w:p>
    <w:p w14:paraId="2D4A6127" w14:textId="77777777" w:rsidR="00ED6CCB" w:rsidRPr="00F7226B" w:rsidRDefault="00ED6CCB">
      <w:pPr>
        <w:pStyle w:val="BodyText"/>
        <w:spacing w:before="1"/>
        <w:rPr>
          <w:rFonts w:ascii="Arial" w:hAnsi="Arial" w:cs="Arial"/>
          <w:sz w:val="19"/>
        </w:rPr>
      </w:pPr>
    </w:p>
    <w:p w14:paraId="197DDDED" w14:textId="77777777" w:rsidR="00ED6CCB" w:rsidRPr="00F7226B" w:rsidRDefault="00521F36">
      <w:pPr>
        <w:pStyle w:val="Heading1"/>
        <w:numPr>
          <w:ilvl w:val="0"/>
          <w:numId w:val="2"/>
        </w:numPr>
        <w:tabs>
          <w:tab w:val="left" w:pos="821"/>
        </w:tabs>
        <w:spacing w:before="51"/>
        <w:ind w:hanging="361"/>
        <w:rPr>
          <w:rFonts w:ascii="Arial" w:hAnsi="Arial" w:cs="Arial"/>
        </w:rPr>
      </w:pPr>
      <w:r w:rsidRPr="00F7226B">
        <w:rPr>
          <w:rFonts w:ascii="Arial" w:hAnsi="Arial" w:cs="Arial"/>
        </w:rPr>
        <w:t>Overview</w:t>
      </w:r>
    </w:p>
    <w:p w14:paraId="0CB78EE3" w14:textId="77777777" w:rsidR="00ED6CCB" w:rsidRPr="00F7226B" w:rsidRDefault="00ED6CCB">
      <w:pPr>
        <w:pStyle w:val="BodyText"/>
        <w:spacing w:before="1"/>
        <w:rPr>
          <w:rFonts w:ascii="Arial" w:hAnsi="Arial" w:cs="Arial"/>
          <w:b/>
          <w:sz w:val="20"/>
        </w:rPr>
      </w:pPr>
    </w:p>
    <w:p w14:paraId="78F1605F" w14:textId="77777777" w:rsidR="00ED6CCB" w:rsidRPr="00F7226B" w:rsidRDefault="00521F36">
      <w:pPr>
        <w:pStyle w:val="BodyText"/>
        <w:spacing w:line="276" w:lineRule="auto"/>
        <w:ind w:left="460" w:right="116"/>
        <w:rPr>
          <w:rFonts w:ascii="Arial" w:hAnsi="Arial" w:cs="Arial"/>
        </w:rPr>
      </w:pPr>
      <w:r w:rsidRPr="00F7226B">
        <w:rPr>
          <w:rFonts w:ascii="Arial" w:hAnsi="Arial" w:cs="Arial"/>
        </w:rPr>
        <w:t xml:space="preserve">This ‘Prevent Policy’ is part of our commitment to keeping children safe. Since the ‘Education and Inspections Act 2006’ schools have a duty to promote community cohesion. Over recent years, global events have led to a growth of extremist viewpoints, including advocacy of violent extremism. Education settings have an important part to play in both educating children and young people about extremism and </w:t>
      </w:r>
      <w:proofErr w:type="spellStart"/>
      <w:r w:rsidRPr="00F7226B">
        <w:rPr>
          <w:rFonts w:ascii="Arial" w:hAnsi="Arial" w:cs="Arial"/>
        </w:rPr>
        <w:t>recognising</w:t>
      </w:r>
      <w:proofErr w:type="spellEnd"/>
      <w:r w:rsidRPr="00F7226B">
        <w:rPr>
          <w:rFonts w:ascii="Arial" w:hAnsi="Arial" w:cs="Arial"/>
        </w:rPr>
        <w:t xml:space="preserve"> when students start to become radicalised. In March 2015, new statutory duties were placed on schools by the Counter Terrorism and Security Act (2015) which means they must work to prevent children being drawn into</w:t>
      </w:r>
      <w:r w:rsidRPr="00F7226B">
        <w:rPr>
          <w:rFonts w:ascii="Arial" w:hAnsi="Arial" w:cs="Arial"/>
          <w:spacing w:val="-17"/>
        </w:rPr>
        <w:t xml:space="preserve"> </w:t>
      </w:r>
      <w:r w:rsidRPr="00F7226B">
        <w:rPr>
          <w:rFonts w:ascii="Arial" w:hAnsi="Arial" w:cs="Arial"/>
        </w:rPr>
        <w:t>extremism.</w:t>
      </w:r>
    </w:p>
    <w:p w14:paraId="5F0B0868" w14:textId="77777777" w:rsidR="00ED6CCB" w:rsidRPr="00F7226B" w:rsidRDefault="00521F36">
      <w:pPr>
        <w:pStyle w:val="BodyText"/>
        <w:ind w:left="460"/>
        <w:rPr>
          <w:rFonts w:ascii="Arial" w:hAnsi="Arial" w:cs="Arial"/>
        </w:rPr>
      </w:pPr>
      <w:r w:rsidRPr="00F7226B">
        <w:rPr>
          <w:rFonts w:ascii="Arial" w:hAnsi="Arial" w:cs="Arial"/>
        </w:rPr>
        <w:t>Safeguarding children from all risks of harm is an important part of a school’s work</w:t>
      </w:r>
    </w:p>
    <w:p w14:paraId="454E6D33" w14:textId="77777777" w:rsidR="00ED6CCB" w:rsidRPr="00F7226B" w:rsidRDefault="00ED6CCB">
      <w:pPr>
        <w:pStyle w:val="BodyText"/>
        <w:rPr>
          <w:rFonts w:ascii="Arial" w:hAnsi="Arial" w:cs="Arial"/>
        </w:rPr>
      </w:pPr>
    </w:p>
    <w:p w14:paraId="6CC01B2F" w14:textId="77777777" w:rsidR="00ED6CCB" w:rsidRPr="00F7226B" w:rsidRDefault="00ED6CCB">
      <w:pPr>
        <w:pStyle w:val="BodyText"/>
        <w:rPr>
          <w:rFonts w:ascii="Arial" w:hAnsi="Arial" w:cs="Arial"/>
        </w:rPr>
      </w:pPr>
    </w:p>
    <w:p w14:paraId="20DFDC3A" w14:textId="77777777" w:rsidR="00ED6CCB" w:rsidRPr="00F7226B" w:rsidRDefault="00ED6CCB">
      <w:pPr>
        <w:pStyle w:val="BodyText"/>
        <w:spacing w:before="4"/>
        <w:rPr>
          <w:rFonts w:ascii="Arial" w:hAnsi="Arial" w:cs="Arial"/>
          <w:sz w:val="17"/>
        </w:rPr>
      </w:pPr>
    </w:p>
    <w:p w14:paraId="4710642D" w14:textId="77777777" w:rsidR="00ED6CCB" w:rsidRPr="00F7226B" w:rsidRDefault="00521F36">
      <w:pPr>
        <w:pStyle w:val="Heading1"/>
        <w:numPr>
          <w:ilvl w:val="0"/>
          <w:numId w:val="2"/>
        </w:numPr>
        <w:tabs>
          <w:tab w:val="left" w:pos="821"/>
        </w:tabs>
        <w:spacing w:before="1"/>
        <w:ind w:hanging="361"/>
        <w:rPr>
          <w:rFonts w:ascii="Arial" w:hAnsi="Arial" w:cs="Arial"/>
        </w:rPr>
      </w:pPr>
      <w:r w:rsidRPr="00F7226B">
        <w:rPr>
          <w:rFonts w:ascii="Arial" w:hAnsi="Arial" w:cs="Arial"/>
        </w:rPr>
        <w:t>Aims of the</w:t>
      </w:r>
      <w:r w:rsidRPr="00F7226B">
        <w:rPr>
          <w:rFonts w:ascii="Arial" w:hAnsi="Arial" w:cs="Arial"/>
          <w:spacing w:val="-1"/>
        </w:rPr>
        <w:t xml:space="preserve"> </w:t>
      </w:r>
      <w:r w:rsidRPr="00F7226B">
        <w:rPr>
          <w:rFonts w:ascii="Arial" w:hAnsi="Arial" w:cs="Arial"/>
        </w:rPr>
        <w:t>Policy</w:t>
      </w:r>
    </w:p>
    <w:p w14:paraId="5ADFFAA6" w14:textId="77777777" w:rsidR="00ED6CCB" w:rsidRPr="00F7226B" w:rsidRDefault="00ED6CCB">
      <w:pPr>
        <w:pStyle w:val="BodyText"/>
        <w:spacing w:before="10"/>
        <w:rPr>
          <w:rFonts w:ascii="Arial" w:hAnsi="Arial" w:cs="Arial"/>
          <w:b/>
          <w:sz w:val="28"/>
        </w:rPr>
      </w:pPr>
    </w:p>
    <w:p w14:paraId="5D9F8626" w14:textId="77777777" w:rsidR="00ED6CCB" w:rsidRPr="00F7226B" w:rsidRDefault="00521F36">
      <w:pPr>
        <w:pStyle w:val="BodyText"/>
        <w:spacing w:line="276" w:lineRule="auto"/>
        <w:ind w:left="820" w:right="367"/>
        <w:rPr>
          <w:rFonts w:ascii="Arial" w:hAnsi="Arial" w:cs="Arial"/>
        </w:rPr>
      </w:pPr>
      <w:r w:rsidRPr="00F7226B">
        <w:rPr>
          <w:rFonts w:ascii="Arial" w:hAnsi="Arial" w:cs="Arial"/>
        </w:rPr>
        <w:t xml:space="preserve">This policy will outline the ways in which Ad Astra will implement the statutory obligations in place for all education settings, as outlined above. It will also provide clear guidance and processes to help identify the signs of </w:t>
      </w:r>
      <w:proofErr w:type="spellStart"/>
      <w:r w:rsidRPr="00F7226B">
        <w:rPr>
          <w:rFonts w:ascii="Arial" w:hAnsi="Arial" w:cs="Arial"/>
        </w:rPr>
        <w:t>radicalisation</w:t>
      </w:r>
      <w:proofErr w:type="spellEnd"/>
      <w:r w:rsidRPr="00F7226B">
        <w:rPr>
          <w:rFonts w:ascii="Arial" w:hAnsi="Arial" w:cs="Arial"/>
        </w:rPr>
        <w:t xml:space="preserve"> and how to deal with persons displaying radicalised views, or potentially any vulnerable victims.</w:t>
      </w:r>
    </w:p>
    <w:p w14:paraId="4BEA4375" w14:textId="77777777" w:rsidR="00ED6CCB" w:rsidRPr="00F7226B" w:rsidRDefault="00ED6CCB">
      <w:pPr>
        <w:pStyle w:val="BodyText"/>
        <w:rPr>
          <w:rFonts w:ascii="Arial" w:hAnsi="Arial" w:cs="Arial"/>
        </w:rPr>
      </w:pPr>
    </w:p>
    <w:p w14:paraId="752ACFAB" w14:textId="77777777" w:rsidR="00ED6CCB" w:rsidRPr="00F7226B" w:rsidRDefault="00ED6CCB">
      <w:pPr>
        <w:pStyle w:val="BodyText"/>
        <w:rPr>
          <w:rFonts w:ascii="Arial" w:hAnsi="Arial" w:cs="Arial"/>
        </w:rPr>
      </w:pPr>
    </w:p>
    <w:p w14:paraId="066DD01B" w14:textId="77777777" w:rsidR="00ED6CCB" w:rsidRPr="00F7226B" w:rsidRDefault="00521F36">
      <w:pPr>
        <w:pStyle w:val="Heading1"/>
        <w:numPr>
          <w:ilvl w:val="0"/>
          <w:numId w:val="2"/>
        </w:numPr>
        <w:tabs>
          <w:tab w:val="left" w:pos="821"/>
        </w:tabs>
        <w:spacing w:before="172"/>
        <w:ind w:hanging="361"/>
        <w:rPr>
          <w:rFonts w:ascii="Arial" w:hAnsi="Arial" w:cs="Arial"/>
        </w:rPr>
      </w:pPr>
      <w:r w:rsidRPr="00F7226B">
        <w:rPr>
          <w:rFonts w:ascii="Arial" w:hAnsi="Arial" w:cs="Arial"/>
        </w:rPr>
        <w:t>Definitions</w:t>
      </w:r>
    </w:p>
    <w:p w14:paraId="3DD54E63" w14:textId="77777777" w:rsidR="00ED6CCB" w:rsidRPr="00F7226B" w:rsidRDefault="00ED6CCB">
      <w:pPr>
        <w:pStyle w:val="BodyText"/>
        <w:spacing w:before="11"/>
        <w:rPr>
          <w:rFonts w:ascii="Arial" w:hAnsi="Arial" w:cs="Arial"/>
          <w:b/>
          <w:sz w:val="28"/>
        </w:rPr>
      </w:pPr>
    </w:p>
    <w:p w14:paraId="3B2CF6BE" w14:textId="77777777" w:rsidR="00ED6CCB" w:rsidRPr="00F7226B" w:rsidRDefault="00521F36">
      <w:pPr>
        <w:pStyle w:val="ListParagraph"/>
        <w:numPr>
          <w:ilvl w:val="1"/>
          <w:numId w:val="2"/>
        </w:numPr>
        <w:tabs>
          <w:tab w:val="left" w:pos="1540"/>
          <w:tab w:val="left" w:pos="1541"/>
        </w:tabs>
        <w:spacing w:before="0" w:line="276" w:lineRule="auto"/>
        <w:ind w:right="508"/>
        <w:rPr>
          <w:rFonts w:ascii="Arial" w:hAnsi="Arial" w:cs="Arial"/>
        </w:rPr>
      </w:pPr>
      <w:r w:rsidRPr="00F7226B">
        <w:rPr>
          <w:rFonts w:ascii="Arial" w:hAnsi="Arial" w:cs="Arial"/>
          <w:b/>
        </w:rPr>
        <w:t xml:space="preserve">Extremism </w:t>
      </w:r>
      <w:r w:rsidRPr="00F7226B">
        <w:rPr>
          <w:rFonts w:ascii="Arial" w:hAnsi="Arial" w:cs="Arial"/>
        </w:rPr>
        <w:t>- is defined in the 2011 Prevent Strategy as vocal or active opposition to fundamental British values, including democracy, the rule of law, individual liberty and mutual respect and tolerance of different faiths and</w:t>
      </w:r>
      <w:r w:rsidRPr="00F7226B">
        <w:rPr>
          <w:rFonts w:ascii="Arial" w:hAnsi="Arial" w:cs="Arial"/>
          <w:spacing w:val="-5"/>
        </w:rPr>
        <w:t xml:space="preserve"> </w:t>
      </w:r>
      <w:r w:rsidRPr="00F7226B">
        <w:rPr>
          <w:rFonts w:ascii="Arial" w:hAnsi="Arial" w:cs="Arial"/>
        </w:rPr>
        <w:t>beliefs.</w:t>
      </w:r>
    </w:p>
    <w:p w14:paraId="4702BB81" w14:textId="77777777" w:rsidR="00ED6CCB" w:rsidRPr="00F7226B" w:rsidRDefault="00521F36">
      <w:pPr>
        <w:pStyle w:val="ListParagraph"/>
        <w:numPr>
          <w:ilvl w:val="1"/>
          <w:numId w:val="2"/>
        </w:numPr>
        <w:tabs>
          <w:tab w:val="left" w:pos="1540"/>
          <w:tab w:val="left" w:pos="1541"/>
        </w:tabs>
        <w:spacing w:before="1" w:line="276" w:lineRule="auto"/>
        <w:ind w:right="385"/>
        <w:rPr>
          <w:rFonts w:ascii="Arial" w:hAnsi="Arial" w:cs="Arial"/>
        </w:rPr>
      </w:pPr>
      <w:proofErr w:type="spellStart"/>
      <w:r w:rsidRPr="00F7226B">
        <w:rPr>
          <w:rFonts w:ascii="Arial" w:hAnsi="Arial" w:cs="Arial"/>
          <w:b/>
        </w:rPr>
        <w:t>Radicalisation</w:t>
      </w:r>
      <w:proofErr w:type="spellEnd"/>
      <w:r w:rsidRPr="00F7226B">
        <w:rPr>
          <w:rFonts w:ascii="Arial" w:hAnsi="Arial" w:cs="Arial"/>
          <w:b/>
        </w:rPr>
        <w:t xml:space="preserve"> </w:t>
      </w:r>
      <w:r w:rsidRPr="00F7226B">
        <w:rPr>
          <w:rFonts w:ascii="Arial" w:hAnsi="Arial" w:cs="Arial"/>
        </w:rPr>
        <w:t>- refers to the process by which a person comes to support terrorism and extremist ideologies associated with terrorist</w:t>
      </w:r>
      <w:r w:rsidRPr="00F7226B">
        <w:rPr>
          <w:rFonts w:ascii="Arial" w:hAnsi="Arial" w:cs="Arial"/>
          <w:spacing w:val="-4"/>
        </w:rPr>
        <w:t xml:space="preserve"> </w:t>
      </w:r>
      <w:r w:rsidRPr="00F7226B">
        <w:rPr>
          <w:rFonts w:ascii="Arial" w:hAnsi="Arial" w:cs="Arial"/>
        </w:rPr>
        <w:t>groups.</w:t>
      </w:r>
    </w:p>
    <w:p w14:paraId="4EE00D98" w14:textId="77777777" w:rsidR="00ED6CCB" w:rsidRPr="00F7226B" w:rsidRDefault="00ED6CCB">
      <w:pPr>
        <w:pStyle w:val="BodyText"/>
        <w:spacing w:before="9"/>
        <w:rPr>
          <w:rFonts w:ascii="Arial" w:hAnsi="Arial" w:cs="Arial"/>
          <w:sz w:val="27"/>
        </w:rPr>
      </w:pPr>
    </w:p>
    <w:p w14:paraId="1E071486" w14:textId="77777777" w:rsidR="00ED6CCB" w:rsidRPr="00F7226B" w:rsidRDefault="00ED6CCB">
      <w:pPr>
        <w:jc w:val="center"/>
        <w:rPr>
          <w:rFonts w:ascii="Arial" w:hAnsi="Arial" w:cs="Arial"/>
        </w:rPr>
        <w:sectPr w:rsidR="00ED6CCB" w:rsidRPr="00F7226B">
          <w:type w:val="continuous"/>
          <w:pgSz w:w="11910" w:h="16840"/>
          <w:pgMar w:top="780" w:right="600" w:bottom="280" w:left="620" w:header="720" w:footer="720" w:gutter="0"/>
          <w:pgBorders w:offsetFrom="page">
            <w:top w:val="single" w:sz="12" w:space="20" w:color="767070"/>
            <w:left w:val="single" w:sz="12" w:space="14" w:color="767070"/>
            <w:bottom w:val="single" w:sz="12" w:space="23" w:color="767070"/>
            <w:right w:val="single" w:sz="12" w:space="16" w:color="767070"/>
          </w:pgBorders>
          <w:cols w:space="720"/>
        </w:sectPr>
      </w:pPr>
    </w:p>
    <w:p w14:paraId="10AB1A52" w14:textId="126712F6" w:rsidR="00ED6CCB" w:rsidRPr="00F7226B" w:rsidRDefault="00ED6CCB">
      <w:pPr>
        <w:pStyle w:val="BodyText"/>
        <w:ind w:left="4266"/>
        <w:rPr>
          <w:rFonts w:ascii="Arial" w:hAnsi="Arial" w:cs="Arial"/>
          <w:sz w:val="20"/>
        </w:rPr>
      </w:pPr>
    </w:p>
    <w:p w14:paraId="0F1D73C4" w14:textId="77777777" w:rsidR="00ED6CCB" w:rsidRPr="00F7226B" w:rsidRDefault="00ED6CCB">
      <w:pPr>
        <w:pStyle w:val="BodyText"/>
        <w:rPr>
          <w:rFonts w:ascii="Arial" w:hAnsi="Arial" w:cs="Arial"/>
          <w:sz w:val="20"/>
        </w:rPr>
      </w:pPr>
    </w:p>
    <w:p w14:paraId="77EECD9D" w14:textId="77777777" w:rsidR="00ED6CCB" w:rsidRPr="00F7226B" w:rsidRDefault="00ED6CCB">
      <w:pPr>
        <w:pStyle w:val="BodyText"/>
        <w:spacing w:before="4"/>
        <w:rPr>
          <w:rFonts w:ascii="Arial" w:hAnsi="Arial" w:cs="Arial"/>
          <w:sz w:val="19"/>
        </w:rPr>
      </w:pPr>
    </w:p>
    <w:p w14:paraId="1F52EEB5" w14:textId="77777777" w:rsidR="00ED6CCB" w:rsidRPr="00F7226B" w:rsidRDefault="00521F36">
      <w:pPr>
        <w:pStyle w:val="ListParagraph"/>
        <w:numPr>
          <w:ilvl w:val="1"/>
          <w:numId w:val="2"/>
        </w:numPr>
        <w:tabs>
          <w:tab w:val="left" w:pos="1540"/>
          <w:tab w:val="left" w:pos="1541"/>
        </w:tabs>
        <w:spacing w:before="101" w:line="273" w:lineRule="auto"/>
        <w:ind w:right="324"/>
        <w:rPr>
          <w:rFonts w:ascii="Arial" w:hAnsi="Arial" w:cs="Arial"/>
        </w:rPr>
      </w:pPr>
      <w:r w:rsidRPr="00F7226B">
        <w:rPr>
          <w:rFonts w:ascii="Arial" w:hAnsi="Arial" w:cs="Arial"/>
          <w:b/>
        </w:rPr>
        <w:t xml:space="preserve">British Values </w:t>
      </w:r>
      <w:r w:rsidRPr="00F7226B">
        <w:rPr>
          <w:rFonts w:ascii="Arial" w:hAnsi="Arial" w:cs="Arial"/>
        </w:rPr>
        <w:t>- are democracy, the rule of law, individual liberty and mutual respect and tolerance of those with different faiths and</w:t>
      </w:r>
      <w:r w:rsidRPr="00F7226B">
        <w:rPr>
          <w:rFonts w:ascii="Arial" w:hAnsi="Arial" w:cs="Arial"/>
          <w:spacing w:val="-4"/>
        </w:rPr>
        <w:t xml:space="preserve"> </w:t>
      </w:r>
      <w:r w:rsidRPr="00F7226B">
        <w:rPr>
          <w:rFonts w:ascii="Arial" w:hAnsi="Arial" w:cs="Arial"/>
        </w:rPr>
        <w:t>beliefs.</w:t>
      </w:r>
    </w:p>
    <w:p w14:paraId="4B9C542B" w14:textId="77777777" w:rsidR="00ED6CCB" w:rsidRPr="00F7226B" w:rsidRDefault="00ED6CCB">
      <w:pPr>
        <w:pStyle w:val="BodyText"/>
        <w:spacing w:before="9"/>
        <w:rPr>
          <w:rFonts w:ascii="Arial" w:hAnsi="Arial" w:cs="Arial"/>
          <w:sz w:val="25"/>
        </w:rPr>
      </w:pPr>
    </w:p>
    <w:p w14:paraId="4755DB39" w14:textId="77777777" w:rsidR="00ED6CCB" w:rsidRPr="00F7226B" w:rsidRDefault="00521F36">
      <w:pPr>
        <w:pStyle w:val="ListParagraph"/>
        <w:numPr>
          <w:ilvl w:val="0"/>
          <w:numId w:val="2"/>
        </w:numPr>
        <w:tabs>
          <w:tab w:val="left" w:pos="821"/>
        </w:tabs>
        <w:spacing w:before="0"/>
        <w:ind w:hanging="361"/>
        <w:rPr>
          <w:rFonts w:ascii="Arial" w:hAnsi="Arial" w:cs="Arial"/>
          <w:b/>
          <w:sz w:val="24"/>
        </w:rPr>
      </w:pPr>
      <w:r w:rsidRPr="00F7226B">
        <w:rPr>
          <w:rFonts w:ascii="Arial" w:hAnsi="Arial" w:cs="Arial"/>
          <w:b/>
          <w:sz w:val="24"/>
        </w:rPr>
        <w:t>The PREVENT Duty – (</w:t>
      </w:r>
      <w:r w:rsidRPr="00F7226B">
        <w:rPr>
          <w:rFonts w:ascii="Arial" w:hAnsi="Arial" w:cs="Arial"/>
          <w:b/>
          <w:color w:val="1F2023"/>
        </w:rPr>
        <w:t>Counter-Terrorism and Security Act</w:t>
      </w:r>
      <w:r w:rsidRPr="00F7226B">
        <w:rPr>
          <w:rFonts w:ascii="Arial" w:hAnsi="Arial" w:cs="Arial"/>
          <w:b/>
          <w:color w:val="1F2023"/>
          <w:spacing w:val="-10"/>
        </w:rPr>
        <w:t xml:space="preserve"> </w:t>
      </w:r>
      <w:r w:rsidRPr="00F7226B">
        <w:rPr>
          <w:rFonts w:ascii="Arial" w:hAnsi="Arial" w:cs="Arial"/>
          <w:b/>
          <w:color w:val="1F2023"/>
        </w:rPr>
        <w:t>2015)</w:t>
      </w:r>
    </w:p>
    <w:p w14:paraId="43C7FF3C" w14:textId="77777777" w:rsidR="00ED6CCB" w:rsidRPr="00F7226B" w:rsidRDefault="00ED6CCB">
      <w:pPr>
        <w:pStyle w:val="BodyText"/>
        <w:rPr>
          <w:rFonts w:ascii="Arial" w:hAnsi="Arial" w:cs="Arial"/>
          <w:b/>
          <w:sz w:val="26"/>
        </w:rPr>
      </w:pPr>
    </w:p>
    <w:p w14:paraId="6A977F5B" w14:textId="77777777" w:rsidR="00ED6CCB" w:rsidRPr="00F7226B" w:rsidRDefault="00ED6CCB">
      <w:pPr>
        <w:pStyle w:val="BodyText"/>
        <w:rPr>
          <w:rFonts w:ascii="Arial" w:hAnsi="Arial" w:cs="Arial"/>
          <w:b/>
        </w:rPr>
      </w:pPr>
    </w:p>
    <w:p w14:paraId="50FDA8BD" w14:textId="77777777" w:rsidR="00ED6CCB" w:rsidRPr="00F7226B" w:rsidRDefault="00521F36">
      <w:pPr>
        <w:pStyle w:val="BodyText"/>
        <w:spacing w:line="276" w:lineRule="auto"/>
        <w:ind w:left="460" w:right="53"/>
        <w:rPr>
          <w:rFonts w:ascii="Arial" w:hAnsi="Arial" w:cs="Arial"/>
        </w:rPr>
      </w:pPr>
      <w:r w:rsidRPr="00F7226B">
        <w:rPr>
          <w:rFonts w:ascii="Arial" w:hAnsi="Arial" w:cs="Arial"/>
        </w:rPr>
        <w:t xml:space="preserve">Prevent is part of safeguarding learners and all providers have a duty to safeguard their learners from all aspects of abuse, exploitation and </w:t>
      </w:r>
      <w:proofErr w:type="spellStart"/>
      <w:r w:rsidRPr="00F7226B">
        <w:rPr>
          <w:rFonts w:ascii="Arial" w:hAnsi="Arial" w:cs="Arial"/>
        </w:rPr>
        <w:t>radicalisation</w:t>
      </w:r>
      <w:proofErr w:type="spellEnd"/>
      <w:r w:rsidRPr="00F7226B">
        <w:rPr>
          <w:rFonts w:ascii="Arial" w:hAnsi="Arial" w:cs="Arial"/>
        </w:rPr>
        <w:t xml:space="preserve">. Implementing the Prevent Duty can be a sensitive issue for some learners &amp; communities and it is important to reiterate this is not about spying on learners or staff or about stopping conversations on controversial or sensitive topics. The Prevent Duty is intended to safeguard providers, learners &amp; staff from being exposed to exploitation or </w:t>
      </w:r>
      <w:proofErr w:type="spellStart"/>
      <w:r w:rsidRPr="00F7226B">
        <w:rPr>
          <w:rFonts w:ascii="Arial" w:hAnsi="Arial" w:cs="Arial"/>
        </w:rPr>
        <w:t>radicalisation</w:t>
      </w:r>
      <w:proofErr w:type="spellEnd"/>
      <w:r w:rsidRPr="00F7226B">
        <w:rPr>
          <w:rFonts w:ascii="Arial" w:hAnsi="Arial" w:cs="Arial"/>
        </w:rPr>
        <w:t xml:space="preserve"> and to support the discussion and understanding of complex and controversial issues.</w:t>
      </w:r>
    </w:p>
    <w:p w14:paraId="2E3F3CF8" w14:textId="77777777" w:rsidR="00ED6CCB" w:rsidRPr="00F7226B" w:rsidRDefault="00ED6CCB">
      <w:pPr>
        <w:pStyle w:val="BodyText"/>
        <w:spacing w:before="6"/>
        <w:rPr>
          <w:rFonts w:ascii="Arial" w:hAnsi="Arial" w:cs="Arial"/>
          <w:sz w:val="16"/>
        </w:rPr>
      </w:pPr>
    </w:p>
    <w:p w14:paraId="4B12B58F" w14:textId="77777777" w:rsidR="00ED6CCB" w:rsidRPr="00F7226B" w:rsidRDefault="00521F36">
      <w:pPr>
        <w:pStyle w:val="BodyText"/>
        <w:ind w:left="460"/>
        <w:rPr>
          <w:rFonts w:ascii="Arial" w:hAnsi="Arial" w:cs="Arial"/>
        </w:rPr>
      </w:pPr>
      <w:r w:rsidRPr="00F7226B">
        <w:rPr>
          <w:rFonts w:ascii="Arial" w:hAnsi="Arial" w:cs="Arial"/>
        </w:rPr>
        <w:t>The Prevent strategy has 3 key objectives and will specifically:</w:t>
      </w:r>
    </w:p>
    <w:p w14:paraId="27CC0305" w14:textId="77777777" w:rsidR="00ED6CCB" w:rsidRPr="00F7226B" w:rsidRDefault="00ED6CCB">
      <w:pPr>
        <w:pStyle w:val="BodyText"/>
        <w:spacing w:before="9"/>
        <w:rPr>
          <w:rFonts w:ascii="Arial" w:hAnsi="Arial" w:cs="Arial"/>
          <w:sz w:val="19"/>
        </w:rPr>
      </w:pPr>
    </w:p>
    <w:p w14:paraId="589CA903" w14:textId="77777777" w:rsidR="00ED6CCB" w:rsidRPr="00F7226B" w:rsidRDefault="00521F36">
      <w:pPr>
        <w:pStyle w:val="ListParagraph"/>
        <w:numPr>
          <w:ilvl w:val="0"/>
          <w:numId w:val="1"/>
        </w:numPr>
        <w:tabs>
          <w:tab w:val="left" w:pos="820"/>
          <w:tab w:val="left" w:pos="821"/>
        </w:tabs>
        <w:spacing w:before="0"/>
        <w:ind w:hanging="361"/>
        <w:rPr>
          <w:rFonts w:ascii="Arial" w:hAnsi="Arial" w:cs="Arial"/>
        </w:rPr>
      </w:pPr>
      <w:r w:rsidRPr="00F7226B">
        <w:rPr>
          <w:rFonts w:ascii="Arial" w:hAnsi="Arial" w:cs="Arial"/>
        </w:rPr>
        <w:t>Respond to the ideological challenge of terrorism and the threat we face from those who promote</w:t>
      </w:r>
      <w:r w:rsidRPr="00F7226B">
        <w:rPr>
          <w:rFonts w:ascii="Arial" w:hAnsi="Arial" w:cs="Arial"/>
          <w:spacing w:val="-18"/>
        </w:rPr>
        <w:t xml:space="preserve"> </w:t>
      </w:r>
      <w:r w:rsidRPr="00F7226B">
        <w:rPr>
          <w:rFonts w:ascii="Arial" w:hAnsi="Arial" w:cs="Arial"/>
        </w:rPr>
        <w:t>it</w:t>
      </w:r>
    </w:p>
    <w:p w14:paraId="0D0CBBE6" w14:textId="77777777" w:rsidR="00ED6CCB" w:rsidRPr="00F7226B" w:rsidRDefault="00521F36">
      <w:pPr>
        <w:pStyle w:val="ListParagraph"/>
        <w:numPr>
          <w:ilvl w:val="0"/>
          <w:numId w:val="1"/>
        </w:numPr>
        <w:tabs>
          <w:tab w:val="left" w:pos="820"/>
          <w:tab w:val="left" w:pos="821"/>
        </w:tabs>
        <w:spacing w:before="39" w:line="276" w:lineRule="auto"/>
        <w:ind w:right="834"/>
        <w:rPr>
          <w:rFonts w:ascii="Arial" w:hAnsi="Arial" w:cs="Arial"/>
        </w:rPr>
      </w:pPr>
      <w:r w:rsidRPr="00F7226B">
        <w:rPr>
          <w:rFonts w:ascii="Arial" w:hAnsi="Arial" w:cs="Arial"/>
        </w:rPr>
        <w:t>Prevent people from being drawn into terrorism and ensure that they are given appropriate advice &amp; support</w:t>
      </w:r>
    </w:p>
    <w:p w14:paraId="3C9117EF" w14:textId="77777777" w:rsidR="00ED6CCB" w:rsidRPr="00F7226B" w:rsidRDefault="00521F36">
      <w:pPr>
        <w:pStyle w:val="ListParagraph"/>
        <w:numPr>
          <w:ilvl w:val="0"/>
          <w:numId w:val="1"/>
        </w:numPr>
        <w:tabs>
          <w:tab w:val="left" w:pos="820"/>
          <w:tab w:val="left" w:pos="821"/>
        </w:tabs>
        <w:spacing w:before="0" w:line="280" w:lineRule="exact"/>
        <w:ind w:hanging="361"/>
        <w:rPr>
          <w:rFonts w:ascii="Arial" w:hAnsi="Arial" w:cs="Arial"/>
        </w:rPr>
      </w:pPr>
      <w:r w:rsidRPr="00F7226B">
        <w:rPr>
          <w:rFonts w:ascii="Arial" w:hAnsi="Arial" w:cs="Arial"/>
        </w:rPr>
        <w:t xml:space="preserve">Work with sectors and institutions where there is a risk of </w:t>
      </w:r>
      <w:proofErr w:type="spellStart"/>
      <w:r w:rsidRPr="00F7226B">
        <w:rPr>
          <w:rFonts w:ascii="Arial" w:hAnsi="Arial" w:cs="Arial"/>
        </w:rPr>
        <w:t>radicalisation</w:t>
      </w:r>
      <w:proofErr w:type="spellEnd"/>
      <w:r w:rsidRPr="00F7226B">
        <w:rPr>
          <w:rFonts w:ascii="Arial" w:hAnsi="Arial" w:cs="Arial"/>
        </w:rPr>
        <w:t xml:space="preserve"> which we need to</w:t>
      </w:r>
      <w:r w:rsidRPr="00F7226B">
        <w:rPr>
          <w:rFonts w:ascii="Arial" w:hAnsi="Arial" w:cs="Arial"/>
          <w:spacing w:val="-25"/>
        </w:rPr>
        <w:t xml:space="preserve"> </w:t>
      </w:r>
      <w:r w:rsidRPr="00F7226B">
        <w:rPr>
          <w:rFonts w:ascii="Arial" w:hAnsi="Arial" w:cs="Arial"/>
        </w:rPr>
        <w:t>address</w:t>
      </w:r>
    </w:p>
    <w:p w14:paraId="254FFA33" w14:textId="77777777" w:rsidR="00ED6CCB" w:rsidRPr="00F7226B" w:rsidRDefault="00ED6CCB">
      <w:pPr>
        <w:pStyle w:val="BodyText"/>
        <w:rPr>
          <w:rFonts w:ascii="Arial" w:hAnsi="Arial" w:cs="Arial"/>
          <w:sz w:val="28"/>
        </w:rPr>
      </w:pPr>
    </w:p>
    <w:p w14:paraId="083E5038" w14:textId="77777777" w:rsidR="00ED6CCB" w:rsidRPr="00F7226B" w:rsidRDefault="00ED6CCB">
      <w:pPr>
        <w:pStyle w:val="BodyText"/>
        <w:spacing w:before="4"/>
        <w:rPr>
          <w:rFonts w:ascii="Arial" w:hAnsi="Arial" w:cs="Arial"/>
          <w:sz w:val="33"/>
        </w:rPr>
      </w:pPr>
    </w:p>
    <w:p w14:paraId="59983814" w14:textId="77777777" w:rsidR="00ED6CCB" w:rsidRPr="00F7226B" w:rsidRDefault="00521F36">
      <w:pPr>
        <w:pStyle w:val="BodyText"/>
        <w:spacing w:line="276" w:lineRule="auto"/>
        <w:ind w:left="460" w:right="164"/>
        <w:rPr>
          <w:rFonts w:ascii="Arial" w:hAnsi="Arial" w:cs="Arial"/>
        </w:rPr>
      </w:pPr>
      <w:r w:rsidRPr="00F7226B">
        <w:rPr>
          <w:rFonts w:ascii="Arial" w:hAnsi="Arial" w:cs="Arial"/>
        </w:rPr>
        <w:t>Within the Home Office Prevent Duty guidance document, it sets out very clear expectations and responsibilities of board members, leaders, managers and staff. Some of these are detailed below –</w:t>
      </w:r>
    </w:p>
    <w:p w14:paraId="3FAC38E6" w14:textId="77777777" w:rsidR="00ED6CCB" w:rsidRPr="00F7226B" w:rsidRDefault="00ED6CCB">
      <w:pPr>
        <w:pStyle w:val="BodyText"/>
        <w:spacing w:before="5"/>
        <w:rPr>
          <w:rFonts w:ascii="Arial" w:hAnsi="Arial" w:cs="Arial"/>
          <w:sz w:val="16"/>
        </w:rPr>
      </w:pPr>
    </w:p>
    <w:p w14:paraId="4D0F9D08" w14:textId="77777777" w:rsidR="00ED6CCB" w:rsidRPr="00F7226B" w:rsidRDefault="00521F36">
      <w:pPr>
        <w:spacing w:before="1"/>
        <w:ind w:left="460"/>
        <w:rPr>
          <w:rFonts w:ascii="Arial" w:hAnsi="Arial" w:cs="Arial"/>
          <w:i/>
        </w:rPr>
      </w:pPr>
      <w:r w:rsidRPr="00F7226B">
        <w:rPr>
          <w:rFonts w:ascii="Arial" w:hAnsi="Arial" w:cs="Arial"/>
          <w:i/>
        </w:rPr>
        <w:t>“We expect active engagement from boards, managers, leaders &amp; staff with other partners including the police</w:t>
      </w:r>
    </w:p>
    <w:p w14:paraId="6B080EB3" w14:textId="77777777" w:rsidR="00ED6CCB" w:rsidRPr="00F7226B" w:rsidRDefault="00521F36">
      <w:pPr>
        <w:spacing w:before="41"/>
        <w:ind w:left="460"/>
        <w:rPr>
          <w:rFonts w:ascii="Arial" w:hAnsi="Arial" w:cs="Arial"/>
          <w:i/>
        </w:rPr>
      </w:pPr>
      <w:r w:rsidRPr="00F7226B">
        <w:rPr>
          <w:rFonts w:ascii="Arial" w:hAnsi="Arial" w:cs="Arial"/>
          <w:i/>
        </w:rPr>
        <w:t>and regional Prevent coordinators”</w:t>
      </w:r>
    </w:p>
    <w:p w14:paraId="2F28DE37" w14:textId="77777777" w:rsidR="00ED6CCB" w:rsidRPr="00F7226B" w:rsidRDefault="00ED6CCB">
      <w:pPr>
        <w:pStyle w:val="BodyText"/>
        <w:spacing w:before="8"/>
        <w:rPr>
          <w:rFonts w:ascii="Arial" w:hAnsi="Arial" w:cs="Arial"/>
          <w:i/>
          <w:sz w:val="19"/>
        </w:rPr>
      </w:pPr>
    </w:p>
    <w:p w14:paraId="4DE1C11E" w14:textId="77777777" w:rsidR="00ED6CCB" w:rsidRPr="00F7226B" w:rsidRDefault="00521F36">
      <w:pPr>
        <w:ind w:left="460"/>
        <w:rPr>
          <w:rFonts w:ascii="Arial" w:hAnsi="Arial" w:cs="Arial"/>
          <w:i/>
        </w:rPr>
      </w:pPr>
      <w:r w:rsidRPr="00F7226B">
        <w:rPr>
          <w:rFonts w:ascii="Arial" w:hAnsi="Arial" w:cs="Arial"/>
          <w:i/>
        </w:rPr>
        <w:t>“We expect institutions to demonstrate that they undertake appropriate training &amp; development for boards,</w:t>
      </w:r>
    </w:p>
    <w:p w14:paraId="68BA6D45" w14:textId="77777777" w:rsidR="00ED6CCB" w:rsidRPr="00F7226B" w:rsidRDefault="00521F36">
      <w:pPr>
        <w:spacing w:before="39"/>
        <w:ind w:left="460"/>
        <w:rPr>
          <w:rFonts w:ascii="Arial" w:hAnsi="Arial" w:cs="Arial"/>
          <w:i/>
        </w:rPr>
      </w:pPr>
      <w:r w:rsidRPr="00F7226B">
        <w:rPr>
          <w:rFonts w:ascii="Arial" w:hAnsi="Arial" w:cs="Arial"/>
          <w:i/>
        </w:rPr>
        <w:t>leaders, managers &amp; staff”</w:t>
      </w:r>
    </w:p>
    <w:p w14:paraId="52FED3F2" w14:textId="77777777" w:rsidR="00ED6CCB" w:rsidRPr="00F7226B" w:rsidRDefault="00ED6CCB">
      <w:pPr>
        <w:pStyle w:val="BodyText"/>
        <w:spacing w:before="8"/>
        <w:rPr>
          <w:rFonts w:ascii="Arial" w:hAnsi="Arial" w:cs="Arial"/>
          <w:i/>
          <w:sz w:val="19"/>
        </w:rPr>
      </w:pPr>
    </w:p>
    <w:p w14:paraId="1515C9A0" w14:textId="77777777" w:rsidR="00ED6CCB" w:rsidRPr="00F7226B" w:rsidRDefault="00521F36">
      <w:pPr>
        <w:ind w:left="460"/>
        <w:rPr>
          <w:rFonts w:ascii="Arial" w:hAnsi="Arial" w:cs="Arial"/>
          <w:i/>
        </w:rPr>
      </w:pPr>
      <w:r w:rsidRPr="00F7226B">
        <w:rPr>
          <w:rFonts w:ascii="Arial" w:hAnsi="Arial" w:cs="Arial"/>
          <w:i/>
        </w:rPr>
        <w:t>“Where Ofsted finds a publicly funded provider inadequate action will be taken. In the case of private training</w:t>
      </w:r>
    </w:p>
    <w:p w14:paraId="7FE4C960" w14:textId="77777777" w:rsidR="00ED6CCB" w:rsidRPr="00F7226B" w:rsidRDefault="00521F36">
      <w:pPr>
        <w:spacing w:before="41"/>
        <w:ind w:left="460"/>
        <w:rPr>
          <w:rFonts w:ascii="Arial" w:hAnsi="Arial" w:cs="Arial"/>
          <w:i/>
        </w:rPr>
      </w:pPr>
      <w:r w:rsidRPr="00F7226B">
        <w:rPr>
          <w:rFonts w:ascii="Arial" w:hAnsi="Arial" w:cs="Arial"/>
          <w:i/>
        </w:rPr>
        <w:t>providers this is likely to result in their contract being terminated”.</w:t>
      </w:r>
    </w:p>
    <w:p w14:paraId="070E684E" w14:textId="77777777" w:rsidR="00ED6CCB" w:rsidRPr="00F7226B" w:rsidRDefault="00ED6CCB">
      <w:pPr>
        <w:pStyle w:val="BodyText"/>
        <w:rPr>
          <w:rFonts w:ascii="Arial" w:hAnsi="Arial" w:cs="Arial"/>
          <w:i/>
        </w:rPr>
      </w:pPr>
    </w:p>
    <w:p w14:paraId="4EC438B3" w14:textId="77777777" w:rsidR="00ED6CCB" w:rsidRPr="00F7226B" w:rsidRDefault="00ED6CCB">
      <w:pPr>
        <w:pStyle w:val="BodyText"/>
        <w:rPr>
          <w:rFonts w:ascii="Arial" w:hAnsi="Arial" w:cs="Arial"/>
          <w:i/>
        </w:rPr>
      </w:pPr>
    </w:p>
    <w:p w14:paraId="58C005FD" w14:textId="77777777" w:rsidR="00ED6CCB" w:rsidRPr="00F7226B" w:rsidRDefault="00ED6CCB">
      <w:pPr>
        <w:pStyle w:val="BodyText"/>
        <w:spacing w:before="5"/>
        <w:rPr>
          <w:rFonts w:ascii="Arial" w:hAnsi="Arial" w:cs="Arial"/>
          <w:i/>
          <w:sz w:val="17"/>
        </w:rPr>
      </w:pPr>
    </w:p>
    <w:p w14:paraId="59B2A861" w14:textId="77777777" w:rsidR="00ED6CCB" w:rsidRPr="00F7226B" w:rsidRDefault="00521F36">
      <w:pPr>
        <w:pStyle w:val="Heading1"/>
        <w:numPr>
          <w:ilvl w:val="0"/>
          <w:numId w:val="2"/>
        </w:numPr>
        <w:tabs>
          <w:tab w:val="left" w:pos="821"/>
        </w:tabs>
        <w:ind w:hanging="361"/>
        <w:rPr>
          <w:rFonts w:ascii="Arial" w:hAnsi="Arial" w:cs="Arial"/>
        </w:rPr>
      </w:pPr>
      <w:r w:rsidRPr="00F7226B">
        <w:rPr>
          <w:rFonts w:ascii="Arial" w:hAnsi="Arial" w:cs="Arial"/>
        </w:rPr>
        <w:t>Roles and</w:t>
      </w:r>
      <w:r w:rsidRPr="00F7226B">
        <w:rPr>
          <w:rFonts w:ascii="Arial" w:hAnsi="Arial" w:cs="Arial"/>
          <w:spacing w:val="1"/>
        </w:rPr>
        <w:t xml:space="preserve"> </w:t>
      </w:r>
      <w:r w:rsidRPr="00F7226B">
        <w:rPr>
          <w:rFonts w:ascii="Arial" w:hAnsi="Arial" w:cs="Arial"/>
        </w:rPr>
        <w:t>Responsibilities</w:t>
      </w:r>
    </w:p>
    <w:p w14:paraId="35F2798A" w14:textId="77777777" w:rsidR="00ED6CCB" w:rsidRPr="00F7226B" w:rsidRDefault="00ED6CCB">
      <w:pPr>
        <w:pStyle w:val="BodyText"/>
        <w:rPr>
          <w:rFonts w:ascii="Arial" w:hAnsi="Arial" w:cs="Arial"/>
          <w:b/>
          <w:sz w:val="24"/>
        </w:rPr>
      </w:pPr>
    </w:p>
    <w:p w14:paraId="322D76FB" w14:textId="77777777" w:rsidR="00ED6CCB" w:rsidRPr="00F7226B" w:rsidRDefault="00ED6CCB">
      <w:pPr>
        <w:pStyle w:val="BodyText"/>
        <w:spacing w:before="5"/>
        <w:rPr>
          <w:rFonts w:ascii="Arial" w:hAnsi="Arial" w:cs="Arial"/>
          <w:b/>
          <w:sz w:val="21"/>
        </w:rPr>
      </w:pPr>
    </w:p>
    <w:p w14:paraId="153A387A" w14:textId="77777777" w:rsidR="00ED6CCB" w:rsidRPr="00F7226B" w:rsidRDefault="00521F36">
      <w:pPr>
        <w:pStyle w:val="Heading2"/>
        <w:ind w:firstLine="0"/>
        <w:rPr>
          <w:rFonts w:ascii="Arial" w:hAnsi="Arial" w:cs="Arial"/>
        </w:rPr>
      </w:pPr>
      <w:r w:rsidRPr="00F7226B">
        <w:rPr>
          <w:rFonts w:ascii="Arial" w:hAnsi="Arial" w:cs="Arial"/>
        </w:rPr>
        <w:t>Board of Directors responsibilities under the Prevent Duty –</w:t>
      </w:r>
    </w:p>
    <w:p w14:paraId="75956A1F" w14:textId="77777777" w:rsidR="00ED6CCB" w:rsidRPr="00F7226B" w:rsidRDefault="00ED6CCB">
      <w:pPr>
        <w:pStyle w:val="BodyText"/>
        <w:spacing w:before="9"/>
        <w:rPr>
          <w:rFonts w:ascii="Arial" w:hAnsi="Arial" w:cs="Arial"/>
          <w:b/>
          <w:sz w:val="19"/>
        </w:rPr>
      </w:pPr>
    </w:p>
    <w:p w14:paraId="0015243F" w14:textId="77777777" w:rsidR="00ED6CCB" w:rsidRPr="00F7226B" w:rsidRDefault="00521F36">
      <w:pPr>
        <w:pStyle w:val="ListParagraph"/>
        <w:numPr>
          <w:ilvl w:val="0"/>
          <w:numId w:val="1"/>
        </w:numPr>
        <w:tabs>
          <w:tab w:val="left" w:pos="820"/>
          <w:tab w:val="left" w:pos="821"/>
        </w:tabs>
        <w:spacing w:before="0"/>
        <w:ind w:hanging="361"/>
        <w:rPr>
          <w:rFonts w:ascii="Arial" w:hAnsi="Arial" w:cs="Arial"/>
        </w:rPr>
      </w:pPr>
      <w:r w:rsidRPr="00F7226B">
        <w:rPr>
          <w:rFonts w:ascii="Arial" w:hAnsi="Arial" w:cs="Arial"/>
        </w:rPr>
        <w:t>Actively engage with partners, including the police &amp; Prevent</w:t>
      </w:r>
      <w:r w:rsidRPr="00F7226B">
        <w:rPr>
          <w:rFonts w:ascii="Arial" w:hAnsi="Arial" w:cs="Arial"/>
          <w:spacing w:val="-7"/>
        </w:rPr>
        <w:t xml:space="preserve"> </w:t>
      </w:r>
      <w:r w:rsidRPr="00F7226B">
        <w:rPr>
          <w:rFonts w:ascii="Arial" w:hAnsi="Arial" w:cs="Arial"/>
        </w:rPr>
        <w:t>coordinators</w:t>
      </w:r>
    </w:p>
    <w:p w14:paraId="461C3777" w14:textId="77777777" w:rsidR="00ED6CCB" w:rsidRPr="00F7226B" w:rsidRDefault="00521F36">
      <w:pPr>
        <w:pStyle w:val="ListParagraph"/>
        <w:numPr>
          <w:ilvl w:val="0"/>
          <w:numId w:val="1"/>
        </w:numPr>
        <w:tabs>
          <w:tab w:val="left" w:pos="820"/>
          <w:tab w:val="left" w:pos="821"/>
        </w:tabs>
        <w:spacing w:before="39"/>
        <w:ind w:hanging="361"/>
        <w:rPr>
          <w:rFonts w:ascii="Arial" w:hAnsi="Arial" w:cs="Arial"/>
        </w:rPr>
      </w:pPr>
      <w:r w:rsidRPr="00F7226B">
        <w:rPr>
          <w:rFonts w:ascii="Arial" w:hAnsi="Arial" w:cs="Arial"/>
        </w:rPr>
        <w:t>Undertake appropriate training and development in Prevent</w:t>
      </w:r>
      <w:r w:rsidRPr="00F7226B">
        <w:rPr>
          <w:rFonts w:ascii="Arial" w:hAnsi="Arial" w:cs="Arial"/>
          <w:spacing w:val="-7"/>
        </w:rPr>
        <w:t xml:space="preserve"> </w:t>
      </w:r>
      <w:r w:rsidRPr="00F7226B">
        <w:rPr>
          <w:rFonts w:ascii="Arial" w:hAnsi="Arial" w:cs="Arial"/>
        </w:rPr>
        <w:t>Duty</w:t>
      </w:r>
    </w:p>
    <w:p w14:paraId="43889B03" w14:textId="77777777" w:rsidR="00ED6CCB" w:rsidRPr="00F7226B" w:rsidRDefault="00521F36">
      <w:pPr>
        <w:pStyle w:val="ListParagraph"/>
        <w:numPr>
          <w:ilvl w:val="0"/>
          <w:numId w:val="1"/>
        </w:numPr>
        <w:tabs>
          <w:tab w:val="left" w:pos="820"/>
          <w:tab w:val="left" w:pos="821"/>
        </w:tabs>
        <w:ind w:hanging="361"/>
        <w:rPr>
          <w:rFonts w:ascii="Arial" w:hAnsi="Arial" w:cs="Arial"/>
        </w:rPr>
      </w:pPr>
      <w:r w:rsidRPr="00F7226B">
        <w:rPr>
          <w:rFonts w:ascii="Arial" w:hAnsi="Arial" w:cs="Arial"/>
        </w:rPr>
        <w:t>Nominate a Prevent board member who will oversee the duty and</w:t>
      </w:r>
      <w:r w:rsidRPr="00F7226B">
        <w:rPr>
          <w:rFonts w:ascii="Arial" w:hAnsi="Arial" w:cs="Arial"/>
          <w:spacing w:val="-11"/>
        </w:rPr>
        <w:t xml:space="preserve"> </w:t>
      </w:r>
      <w:r w:rsidRPr="00F7226B">
        <w:rPr>
          <w:rFonts w:ascii="Arial" w:hAnsi="Arial" w:cs="Arial"/>
        </w:rPr>
        <w:t>safeguarding</w:t>
      </w:r>
    </w:p>
    <w:p w14:paraId="40B0ED4C" w14:textId="77777777" w:rsidR="00ED6CCB" w:rsidRPr="00F7226B" w:rsidRDefault="00ED6CCB">
      <w:pPr>
        <w:jc w:val="center"/>
        <w:rPr>
          <w:rFonts w:ascii="Arial" w:hAnsi="Arial" w:cs="Arial"/>
        </w:rPr>
        <w:sectPr w:rsidR="00ED6CCB" w:rsidRPr="00F7226B">
          <w:pgSz w:w="11910" w:h="16840"/>
          <w:pgMar w:top="780" w:right="600" w:bottom="280" w:left="620" w:header="720" w:footer="720" w:gutter="0"/>
          <w:pgBorders w:offsetFrom="page">
            <w:top w:val="single" w:sz="12" w:space="20" w:color="767070"/>
            <w:left w:val="single" w:sz="12" w:space="14" w:color="767070"/>
            <w:bottom w:val="single" w:sz="12" w:space="23" w:color="767070"/>
            <w:right w:val="single" w:sz="12" w:space="16" w:color="767070"/>
          </w:pgBorders>
          <w:cols w:space="720"/>
        </w:sectPr>
      </w:pPr>
    </w:p>
    <w:p w14:paraId="5E8C5134" w14:textId="174F1B72" w:rsidR="00ED6CCB" w:rsidRPr="00F7226B" w:rsidRDefault="00ED6CCB">
      <w:pPr>
        <w:pStyle w:val="BodyText"/>
        <w:ind w:left="4266"/>
        <w:rPr>
          <w:rFonts w:ascii="Arial" w:hAnsi="Arial" w:cs="Arial"/>
          <w:sz w:val="20"/>
        </w:rPr>
      </w:pPr>
    </w:p>
    <w:p w14:paraId="48141480" w14:textId="77777777" w:rsidR="00ED6CCB" w:rsidRPr="00F7226B" w:rsidRDefault="00ED6CCB">
      <w:pPr>
        <w:pStyle w:val="BodyText"/>
        <w:rPr>
          <w:rFonts w:ascii="Arial" w:hAnsi="Arial" w:cs="Arial"/>
          <w:sz w:val="20"/>
        </w:rPr>
      </w:pPr>
    </w:p>
    <w:p w14:paraId="45635FD2" w14:textId="77777777" w:rsidR="00ED6CCB" w:rsidRPr="00F7226B" w:rsidRDefault="00ED6CCB">
      <w:pPr>
        <w:pStyle w:val="BodyText"/>
        <w:spacing w:before="4"/>
        <w:rPr>
          <w:rFonts w:ascii="Arial" w:hAnsi="Arial" w:cs="Arial"/>
          <w:sz w:val="19"/>
        </w:rPr>
      </w:pPr>
    </w:p>
    <w:p w14:paraId="105FD5A8" w14:textId="77777777" w:rsidR="00ED6CCB" w:rsidRPr="00F7226B" w:rsidRDefault="00521F36">
      <w:pPr>
        <w:pStyle w:val="ListParagraph"/>
        <w:numPr>
          <w:ilvl w:val="0"/>
          <w:numId w:val="1"/>
        </w:numPr>
        <w:tabs>
          <w:tab w:val="left" w:pos="820"/>
          <w:tab w:val="left" w:pos="821"/>
        </w:tabs>
        <w:spacing w:before="101"/>
        <w:ind w:hanging="361"/>
        <w:rPr>
          <w:rFonts w:ascii="Arial" w:hAnsi="Arial" w:cs="Arial"/>
        </w:rPr>
      </w:pPr>
      <w:r w:rsidRPr="00F7226B">
        <w:rPr>
          <w:rFonts w:ascii="Arial" w:hAnsi="Arial" w:cs="Arial"/>
        </w:rPr>
        <w:t>Exemplify British Values in their</w:t>
      </w:r>
      <w:r w:rsidRPr="00F7226B">
        <w:rPr>
          <w:rFonts w:ascii="Arial" w:hAnsi="Arial" w:cs="Arial"/>
          <w:spacing w:val="-6"/>
        </w:rPr>
        <w:t xml:space="preserve"> </w:t>
      </w:r>
      <w:r w:rsidRPr="00F7226B">
        <w:rPr>
          <w:rFonts w:ascii="Arial" w:hAnsi="Arial" w:cs="Arial"/>
        </w:rPr>
        <w:t>conduct</w:t>
      </w:r>
    </w:p>
    <w:p w14:paraId="479443C1" w14:textId="77777777" w:rsidR="00ED6CCB" w:rsidRPr="00F7226B" w:rsidRDefault="00521F36">
      <w:pPr>
        <w:pStyle w:val="ListParagraph"/>
        <w:numPr>
          <w:ilvl w:val="0"/>
          <w:numId w:val="1"/>
        </w:numPr>
        <w:tabs>
          <w:tab w:val="left" w:pos="820"/>
          <w:tab w:val="left" w:pos="821"/>
        </w:tabs>
        <w:spacing w:before="39" w:line="276" w:lineRule="auto"/>
        <w:ind w:right="253"/>
        <w:rPr>
          <w:rFonts w:ascii="Arial" w:hAnsi="Arial" w:cs="Arial"/>
        </w:rPr>
      </w:pPr>
      <w:r w:rsidRPr="00F7226B">
        <w:rPr>
          <w:rFonts w:ascii="Arial" w:hAnsi="Arial" w:cs="Arial"/>
        </w:rPr>
        <w:t>Be aware that inspection of the Prevent Duty by Ofsted will be judged as part of safeguarding which is included in the leadership &amp; management grade. Implementation and practice of the Prevent Duty will be a limiting grade for a</w:t>
      </w:r>
      <w:r w:rsidRPr="00F7226B">
        <w:rPr>
          <w:rFonts w:ascii="Arial" w:hAnsi="Arial" w:cs="Arial"/>
          <w:spacing w:val="-4"/>
        </w:rPr>
        <w:t xml:space="preserve"> </w:t>
      </w:r>
      <w:r w:rsidRPr="00F7226B">
        <w:rPr>
          <w:rFonts w:ascii="Arial" w:hAnsi="Arial" w:cs="Arial"/>
        </w:rPr>
        <w:t>provider.</w:t>
      </w:r>
    </w:p>
    <w:p w14:paraId="1DF82605" w14:textId="77777777" w:rsidR="00ED6CCB" w:rsidRPr="00F7226B" w:rsidRDefault="00521F36">
      <w:pPr>
        <w:pStyle w:val="ListParagraph"/>
        <w:numPr>
          <w:ilvl w:val="0"/>
          <w:numId w:val="1"/>
        </w:numPr>
        <w:tabs>
          <w:tab w:val="left" w:pos="820"/>
          <w:tab w:val="left" w:pos="821"/>
        </w:tabs>
        <w:spacing w:before="0"/>
        <w:ind w:hanging="361"/>
        <w:rPr>
          <w:rFonts w:ascii="Arial" w:hAnsi="Arial" w:cs="Arial"/>
        </w:rPr>
      </w:pPr>
      <w:r w:rsidRPr="00F7226B">
        <w:rPr>
          <w:rFonts w:ascii="Arial" w:hAnsi="Arial" w:cs="Arial"/>
        </w:rPr>
        <w:t>Set the providers strategy for</w:t>
      </w:r>
      <w:r w:rsidRPr="00F7226B">
        <w:rPr>
          <w:rFonts w:ascii="Arial" w:hAnsi="Arial" w:cs="Arial"/>
          <w:spacing w:val="-7"/>
        </w:rPr>
        <w:t xml:space="preserve"> </w:t>
      </w:r>
      <w:r w:rsidRPr="00F7226B">
        <w:rPr>
          <w:rFonts w:ascii="Arial" w:hAnsi="Arial" w:cs="Arial"/>
        </w:rPr>
        <w:t>Prevent</w:t>
      </w:r>
    </w:p>
    <w:p w14:paraId="53D75EAA" w14:textId="77777777" w:rsidR="00ED6CCB" w:rsidRPr="00F7226B" w:rsidRDefault="00521F36">
      <w:pPr>
        <w:pStyle w:val="ListParagraph"/>
        <w:numPr>
          <w:ilvl w:val="0"/>
          <w:numId w:val="1"/>
        </w:numPr>
        <w:tabs>
          <w:tab w:val="left" w:pos="820"/>
          <w:tab w:val="left" w:pos="821"/>
        </w:tabs>
        <w:spacing w:line="276" w:lineRule="auto"/>
        <w:ind w:right="327"/>
        <w:rPr>
          <w:rFonts w:ascii="Arial" w:hAnsi="Arial" w:cs="Arial"/>
        </w:rPr>
      </w:pPr>
      <w:r w:rsidRPr="00F7226B">
        <w:rPr>
          <w:rFonts w:ascii="Arial" w:hAnsi="Arial" w:cs="Arial"/>
        </w:rPr>
        <w:t>Ensure robust procedures are in place to ensure any subcontractors are aware of the Prevent Duty and the subcontractors are not inadvertently funding extremist</w:t>
      </w:r>
      <w:r w:rsidRPr="00F7226B">
        <w:rPr>
          <w:rFonts w:ascii="Arial" w:hAnsi="Arial" w:cs="Arial"/>
          <w:spacing w:val="-3"/>
        </w:rPr>
        <w:t xml:space="preserve"> </w:t>
      </w:r>
      <w:proofErr w:type="spellStart"/>
      <w:r w:rsidRPr="00F7226B">
        <w:rPr>
          <w:rFonts w:ascii="Arial" w:hAnsi="Arial" w:cs="Arial"/>
        </w:rPr>
        <w:t>organisations</w:t>
      </w:r>
      <w:proofErr w:type="spellEnd"/>
    </w:p>
    <w:p w14:paraId="0857793A" w14:textId="77777777" w:rsidR="00ED6CCB" w:rsidRPr="00F7226B" w:rsidRDefault="00521F36">
      <w:pPr>
        <w:pStyle w:val="ListParagraph"/>
        <w:numPr>
          <w:ilvl w:val="0"/>
          <w:numId w:val="1"/>
        </w:numPr>
        <w:tabs>
          <w:tab w:val="left" w:pos="820"/>
          <w:tab w:val="left" w:pos="821"/>
        </w:tabs>
        <w:spacing w:before="0" w:line="276" w:lineRule="auto"/>
        <w:ind w:right="217"/>
        <w:rPr>
          <w:rFonts w:ascii="Arial" w:hAnsi="Arial" w:cs="Arial"/>
        </w:rPr>
      </w:pPr>
      <w:r w:rsidRPr="00F7226B">
        <w:rPr>
          <w:rFonts w:ascii="Arial" w:hAnsi="Arial" w:cs="Arial"/>
        </w:rPr>
        <w:t xml:space="preserve">Must comply with the requirements of the Equalities Act 2010 in ensuring that their </w:t>
      </w:r>
      <w:proofErr w:type="spellStart"/>
      <w:r w:rsidRPr="00F7226B">
        <w:rPr>
          <w:rFonts w:ascii="Arial" w:hAnsi="Arial" w:cs="Arial"/>
        </w:rPr>
        <w:t>organisation</w:t>
      </w:r>
      <w:proofErr w:type="spellEnd"/>
      <w:r w:rsidRPr="00F7226B">
        <w:rPr>
          <w:rFonts w:ascii="Arial" w:hAnsi="Arial" w:cs="Arial"/>
        </w:rPr>
        <w:t xml:space="preserve"> challenges discrimination and expects learners to comply with this legislation</w:t>
      </w:r>
      <w:r w:rsidRPr="00F7226B">
        <w:rPr>
          <w:rFonts w:ascii="Arial" w:hAnsi="Arial" w:cs="Arial"/>
          <w:spacing w:val="-15"/>
        </w:rPr>
        <w:t xml:space="preserve"> </w:t>
      </w:r>
      <w:r w:rsidRPr="00F7226B">
        <w:rPr>
          <w:rFonts w:ascii="Arial" w:hAnsi="Arial" w:cs="Arial"/>
        </w:rPr>
        <w:t>also</w:t>
      </w:r>
    </w:p>
    <w:p w14:paraId="1ED254E7" w14:textId="04E35996" w:rsidR="00ED6CCB" w:rsidRPr="00F7226B" w:rsidRDefault="00521F36">
      <w:pPr>
        <w:pStyle w:val="ListParagraph"/>
        <w:numPr>
          <w:ilvl w:val="0"/>
          <w:numId w:val="1"/>
        </w:numPr>
        <w:tabs>
          <w:tab w:val="left" w:pos="820"/>
          <w:tab w:val="left" w:pos="821"/>
        </w:tabs>
        <w:spacing w:before="0" w:line="276" w:lineRule="auto"/>
        <w:ind w:right="1006"/>
        <w:rPr>
          <w:rFonts w:ascii="Arial" w:hAnsi="Arial" w:cs="Arial"/>
        </w:rPr>
      </w:pPr>
      <w:r w:rsidRPr="00F7226B">
        <w:rPr>
          <w:rFonts w:ascii="Arial" w:hAnsi="Arial" w:cs="Arial"/>
        </w:rPr>
        <w:t xml:space="preserve">Must ensure that providers challenge racism, islamophobia, tackle hate &amp; </w:t>
      </w:r>
      <w:r w:rsidR="005473DA" w:rsidRPr="00F7226B">
        <w:rPr>
          <w:rFonts w:ascii="Arial" w:hAnsi="Arial" w:cs="Arial"/>
        </w:rPr>
        <w:t>prejudice-based</w:t>
      </w:r>
      <w:r w:rsidRPr="00F7226B">
        <w:rPr>
          <w:rFonts w:ascii="Arial" w:hAnsi="Arial" w:cs="Arial"/>
        </w:rPr>
        <w:t xml:space="preserve"> bullying, harassment and intimidation as part of their commitment to exemplification of British</w:t>
      </w:r>
      <w:r w:rsidRPr="00F7226B">
        <w:rPr>
          <w:rFonts w:ascii="Arial" w:hAnsi="Arial" w:cs="Arial"/>
          <w:spacing w:val="-22"/>
        </w:rPr>
        <w:t xml:space="preserve"> </w:t>
      </w:r>
      <w:r w:rsidRPr="00F7226B">
        <w:rPr>
          <w:rFonts w:ascii="Arial" w:hAnsi="Arial" w:cs="Arial"/>
        </w:rPr>
        <w:t>Values</w:t>
      </w:r>
    </w:p>
    <w:p w14:paraId="060FE98E" w14:textId="77777777" w:rsidR="00ED6CCB" w:rsidRPr="00F7226B" w:rsidRDefault="00521F36">
      <w:pPr>
        <w:pStyle w:val="ListParagraph"/>
        <w:numPr>
          <w:ilvl w:val="0"/>
          <w:numId w:val="1"/>
        </w:numPr>
        <w:tabs>
          <w:tab w:val="left" w:pos="820"/>
          <w:tab w:val="left" w:pos="821"/>
        </w:tabs>
        <w:spacing w:before="1" w:line="273" w:lineRule="auto"/>
        <w:ind w:right="752"/>
        <w:rPr>
          <w:rFonts w:ascii="Arial" w:hAnsi="Arial" w:cs="Arial"/>
        </w:rPr>
      </w:pPr>
      <w:r w:rsidRPr="00F7226B">
        <w:rPr>
          <w:rFonts w:ascii="Arial" w:hAnsi="Arial" w:cs="Arial"/>
        </w:rPr>
        <w:t>Need to appreciate the sensitivity of the subject and the need to approach the issues carefully with all learners and</w:t>
      </w:r>
      <w:r w:rsidRPr="00F7226B">
        <w:rPr>
          <w:rFonts w:ascii="Arial" w:hAnsi="Arial" w:cs="Arial"/>
          <w:spacing w:val="-2"/>
        </w:rPr>
        <w:t xml:space="preserve"> </w:t>
      </w:r>
      <w:r w:rsidRPr="00F7226B">
        <w:rPr>
          <w:rFonts w:ascii="Arial" w:hAnsi="Arial" w:cs="Arial"/>
        </w:rPr>
        <w:t>communities</w:t>
      </w:r>
    </w:p>
    <w:p w14:paraId="2B7F9293" w14:textId="77777777" w:rsidR="00ED6CCB" w:rsidRPr="00F7226B" w:rsidRDefault="00521F36">
      <w:pPr>
        <w:pStyle w:val="ListParagraph"/>
        <w:numPr>
          <w:ilvl w:val="0"/>
          <w:numId w:val="1"/>
        </w:numPr>
        <w:tabs>
          <w:tab w:val="left" w:pos="820"/>
          <w:tab w:val="left" w:pos="821"/>
        </w:tabs>
        <w:spacing w:before="5" w:line="276" w:lineRule="auto"/>
        <w:ind w:right="1141"/>
        <w:rPr>
          <w:rFonts w:ascii="Arial" w:hAnsi="Arial" w:cs="Arial"/>
        </w:rPr>
      </w:pPr>
      <w:r w:rsidRPr="00F7226B">
        <w:rPr>
          <w:rFonts w:ascii="Arial" w:hAnsi="Arial" w:cs="Arial"/>
        </w:rPr>
        <w:t xml:space="preserve">Responsible for ensuring that the Duty and its requirements are communicated to all levels of the </w:t>
      </w:r>
      <w:proofErr w:type="spellStart"/>
      <w:r w:rsidRPr="00F7226B">
        <w:rPr>
          <w:rFonts w:ascii="Arial" w:hAnsi="Arial" w:cs="Arial"/>
        </w:rPr>
        <w:t>organisation</w:t>
      </w:r>
      <w:proofErr w:type="spellEnd"/>
      <w:r w:rsidRPr="00F7226B">
        <w:rPr>
          <w:rFonts w:ascii="Arial" w:hAnsi="Arial" w:cs="Arial"/>
        </w:rPr>
        <w:t xml:space="preserve"> – management, teaching staff, support staff, volunteers and</w:t>
      </w:r>
      <w:r w:rsidRPr="00F7226B">
        <w:rPr>
          <w:rFonts w:ascii="Arial" w:hAnsi="Arial" w:cs="Arial"/>
          <w:spacing w:val="-12"/>
        </w:rPr>
        <w:t xml:space="preserve"> </w:t>
      </w:r>
      <w:r w:rsidRPr="00F7226B">
        <w:rPr>
          <w:rFonts w:ascii="Arial" w:hAnsi="Arial" w:cs="Arial"/>
        </w:rPr>
        <w:t>learners</w:t>
      </w:r>
    </w:p>
    <w:p w14:paraId="5826EEC3" w14:textId="77777777" w:rsidR="00ED6CCB" w:rsidRPr="00F7226B" w:rsidRDefault="00ED6CCB">
      <w:pPr>
        <w:pStyle w:val="BodyText"/>
        <w:spacing w:before="5"/>
        <w:rPr>
          <w:rFonts w:ascii="Arial" w:hAnsi="Arial" w:cs="Arial"/>
          <w:sz w:val="16"/>
        </w:rPr>
      </w:pPr>
    </w:p>
    <w:p w14:paraId="68A2951D" w14:textId="77777777" w:rsidR="00ED6CCB" w:rsidRPr="00F7226B" w:rsidRDefault="00521F36">
      <w:pPr>
        <w:pStyle w:val="Heading2"/>
        <w:ind w:firstLine="0"/>
        <w:rPr>
          <w:rFonts w:ascii="Arial" w:hAnsi="Arial" w:cs="Arial"/>
        </w:rPr>
      </w:pPr>
      <w:r w:rsidRPr="00F7226B">
        <w:rPr>
          <w:rFonts w:ascii="Arial" w:hAnsi="Arial" w:cs="Arial"/>
        </w:rPr>
        <w:t>Leaders and Managers also have responsibilities under the Prevent Duty. They must ensure:</w:t>
      </w:r>
    </w:p>
    <w:p w14:paraId="403F776A" w14:textId="77777777" w:rsidR="00ED6CCB" w:rsidRPr="00F7226B" w:rsidRDefault="00ED6CCB">
      <w:pPr>
        <w:pStyle w:val="BodyText"/>
        <w:spacing w:before="9"/>
        <w:rPr>
          <w:rFonts w:ascii="Arial" w:hAnsi="Arial" w:cs="Arial"/>
          <w:b/>
          <w:sz w:val="19"/>
        </w:rPr>
      </w:pPr>
    </w:p>
    <w:p w14:paraId="5DD4FD57" w14:textId="77777777" w:rsidR="00ED6CCB" w:rsidRPr="00F7226B" w:rsidRDefault="00521F36">
      <w:pPr>
        <w:pStyle w:val="ListParagraph"/>
        <w:numPr>
          <w:ilvl w:val="0"/>
          <w:numId w:val="1"/>
        </w:numPr>
        <w:tabs>
          <w:tab w:val="left" w:pos="820"/>
          <w:tab w:val="left" w:pos="821"/>
        </w:tabs>
        <w:spacing w:before="0" w:line="273" w:lineRule="auto"/>
        <w:ind w:right="879"/>
        <w:rPr>
          <w:rFonts w:ascii="Arial" w:hAnsi="Arial" w:cs="Arial"/>
        </w:rPr>
      </w:pPr>
      <w:r w:rsidRPr="00F7226B">
        <w:rPr>
          <w:rFonts w:ascii="Arial" w:hAnsi="Arial" w:cs="Arial"/>
        </w:rPr>
        <w:t>They have active engagement with local partners &amp; support groups and regular contact with Prevent Coordinators</w:t>
      </w:r>
    </w:p>
    <w:p w14:paraId="4F07D8A8" w14:textId="77777777" w:rsidR="00ED6CCB" w:rsidRPr="00F7226B" w:rsidRDefault="00521F36">
      <w:pPr>
        <w:pStyle w:val="ListParagraph"/>
        <w:numPr>
          <w:ilvl w:val="0"/>
          <w:numId w:val="1"/>
        </w:numPr>
        <w:tabs>
          <w:tab w:val="left" w:pos="820"/>
          <w:tab w:val="left" w:pos="821"/>
        </w:tabs>
        <w:spacing w:before="5"/>
        <w:ind w:hanging="361"/>
        <w:rPr>
          <w:rFonts w:ascii="Arial" w:hAnsi="Arial" w:cs="Arial"/>
        </w:rPr>
      </w:pPr>
      <w:r w:rsidRPr="00F7226B">
        <w:rPr>
          <w:rFonts w:ascii="Arial" w:hAnsi="Arial" w:cs="Arial"/>
        </w:rPr>
        <w:t>Clear, visible policies and procedures for managing whistleblowing &amp;</w:t>
      </w:r>
      <w:r w:rsidRPr="00F7226B">
        <w:rPr>
          <w:rFonts w:ascii="Arial" w:hAnsi="Arial" w:cs="Arial"/>
          <w:spacing w:val="-14"/>
        </w:rPr>
        <w:t xml:space="preserve"> </w:t>
      </w:r>
      <w:r w:rsidRPr="00F7226B">
        <w:rPr>
          <w:rFonts w:ascii="Arial" w:hAnsi="Arial" w:cs="Arial"/>
        </w:rPr>
        <w:t>complaints</w:t>
      </w:r>
    </w:p>
    <w:p w14:paraId="7B0F8E01" w14:textId="77777777" w:rsidR="00ED6CCB" w:rsidRPr="00F7226B" w:rsidRDefault="00521F36">
      <w:pPr>
        <w:pStyle w:val="ListParagraph"/>
        <w:numPr>
          <w:ilvl w:val="0"/>
          <w:numId w:val="1"/>
        </w:numPr>
        <w:tabs>
          <w:tab w:val="left" w:pos="820"/>
          <w:tab w:val="left" w:pos="821"/>
        </w:tabs>
        <w:spacing w:before="38"/>
        <w:ind w:hanging="361"/>
        <w:rPr>
          <w:rFonts w:ascii="Arial" w:hAnsi="Arial" w:cs="Arial"/>
        </w:rPr>
      </w:pPr>
      <w:r w:rsidRPr="00F7226B">
        <w:rPr>
          <w:rFonts w:ascii="Arial" w:hAnsi="Arial" w:cs="Arial"/>
        </w:rPr>
        <w:t>Policies are in place for learners using IT equipment safely, legally and</w:t>
      </w:r>
      <w:r w:rsidRPr="00F7226B">
        <w:rPr>
          <w:rFonts w:ascii="Arial" w:hAnsi="Arial" w:cs="Arial"/>
          <w:spacing w:val="-4"/>
        </w:rPr>
        <w:t xml:space="preserve"> </w:t>
      </w:r>
      <w:r w:rsidRPr="00F7226B">
        <w:rPr>
          <w:rFonts w:ascii="Arial" w:hAnsi="Arial" w:cs="Arial"/>
        </w:rPr>
        <w:t>securely</w:t>
      </w:r>
    </w:p>
    <w:p w14:paraId="1EC7A890" w14:textId="77777777" w:rsidR="00ED6CCB" w:rsidRPr="00F7226B" w:rsidRDefault="00521F36">
      <w:pPr>
        <w:pStyle w:val="ListParagraph"/>
        <w:numPr>
          <w:ilvl w:val="0"/>
          <w:numId w:val="1"/>
        </w:numPr>
        <w:tabs>
          <w:tab w:val="left" w:pos="820"/>
          <w:tab w:val="left" w:pos="821"/>
        </w:tabs>
        <w:spacing w:before="42" w:line="273" w:lineRule="auto"/>
        <w:ind w:right="815"/>
        <w:rPr>
          <w:rFonts w:ascii="Arial" w:hAnsi="Arial" w:cs="Arial"/>
        </w:rPr>
      </w:pPr>
      <w:r w:rsidRPr="00F7226B">
        <w:rPr>
          <w:rFonts w:ascii="Arial" w:hAnsi="Arial" w:cs="Arial"/>
        </w:rPr>
        <w:t xml:space="preserve">Prevent compliments the </w:t>
      </w:r>
      <w:proofErr w:type="spellStart"/>
      <w:r w:rsidRPr="00F7226B">
        <w:rPr>
          <w:rFonts w:ascii="Arial" w:hAnsi="Arial" w:cs="Arial"/>
        </w:rPr>
        <w:t>organisations</w:t>
      </w:r>
      <w:proofErr w:type="spellEnd"/>
      <w:r w:rsidRPr="00F7226B">
        <w:rPr>
          <w:rFonts w:ascii="Arial" w:hAnsi="Arial" w:cs="Arial"/>
        </w:rPr>
        <w:t xml:space="preserve"> safeguarding and equality acts and covers welfare &amp; safety of learners &amp;</w:t>
      </w:r>
      <w:r w:rsidRPr="00F7226B">
        <w:rPr>
          <w:rFonts w:ascii="Arial" w:hAnsi="Arial" w:cs="Arial"/>
          <w:spacing w:val="-2"/>
        </w:rPr>
        <w:t xml:space="preserve"> </w:t>
      </w:r>
      <w:r w:rsidRPr="00F7226B">
        <w:rPr>
          <w:rFonts w:ascii="Arial" w:hAnsi="Arial" w:cs="Arial"/>
        </w:rPr>
        <w:t>staff</w:t>
      </w:r>
    </w:p>
    <w:p w14:paraId="6C9A5AE0" w14:textId="77777777" w:rsidR="00ED6CCB" w:rsidRPr="00F7226B" w:rsidRDefault="00521F36">
      <w:pPr>
        <w:pStyle w:val="ListParagraph"/>
        <w:numPr>
          <w:ilvl w:val="0"/>
          <w:numId w:val="1"/>
        </w:numPr>
        <w:tabs>
          <w:tab w:val="left" w:pos="820"/>
          <w:tab w:val="left" w:pos="821"/>
        </w:tabs>
        <w:spacing w:before="4"/>
        <w:ind w:hanging="361"/>
        <w:rPr>
          <w:rFonts w:ascii="Arial" w:hAnsi="Arial" w:cs="Arial"/>
        </w:rPr>
      </w:pPr>
      <w:r w:rsidRPr="00F7226B">
        <w:rPr>
          <w:rFonts w:ascii="Arial" w:hAnsi="Arial" w:cs="Arial"/>
        </w:rPr>
        <w:t xml:space="preserve">A risk assessment is carried out to address the </w:t>
      </w:r>
      <w:proofErr w:type="spellStart"/>
      <w:r w:rsidRPr="00F7226B">
        <w:rPr>
          <w:rFonts w:ascii="Arial" w:hAnsi="Arial" w:cs="Arial"/>
        </w:rPr>
        <w:t>organisations</w:t>
      </w:r>
      <w:proofErr w:type="spellEnd"/>
      <w:r w:rsidRPr="00F7226B">
        <w:rPr>
          <w:rFonts w:ascii="Arial" w:hAnsi="Arial" w:cs="Arial"/>
        </w:rPr>
        <w:t xml:space="preserve"> implementation of</w:t>
      </w:r>
      <w:r w:rsidRPr="00F7226B">
        <w:rPr>
          <w:rFonts w:ascii="Arial" w:hAnsi="Arial" w:cs="Arial"/>
          <w:spacing w:val="-21"/>
        </w:rPr>
        <w:t xml:space="preserve"> </w:t>
      </w:r>
      <w:r w:rsidRPr="00F7226B">
        <w:rPr>
          <w:rFonts w:ascii="Arial" w:hAnsi="Arial" w:cs="Arial"/>
        </w:rPr>
        <w:t>Prevent</w:t>
      </w:r>
    </w:p>
    <w:p w14:paraId="789D36E9" w14:textId="77777777" w:rsidR="00ED6CCB" w:rsidRPr="00F7226B" w:rsidRDefault="00521F36">
      <w:pPr>
        <w:pStyle w:val="ListParagraph"/>
        <w:numPr>
          <w:ilvl w:val="0"/>
          <w:numId w:val="1"/>
        </w:numPr>
        <w:tabs>
          <w:tab w:val="left" w:pos="820"/>
          <w:tab w:val="left" w:pos="821"/>
        </w:tabs>
        <w:spacing w:before="42"/>
        <w:ind w:hanging="361"/>
        <w:rPr>
          <w:rFonts w:ascii="Arial" w:hAnsi="Arial" w:cs="Arial"/>
        </w:rPr>
      </w:pPr>
      <w:r w:rsidRPr="00F7226B">
        <w:rPr>
          <w:rFonts w:ascii="Arial" w:hAnsi="Arial" w:cs="Arial"/>
        </w:rPr>
        <w:t>Robust procedures for managing subcontractors and their awareness and implementation of</w:t>
      </w:r>
      <w:r w:rsidRPr="00F7226B">
        <w:rPr>
          <w:rFonts w:ascii="Arial" w:hAnsi="Arial" w:cs="Arial"/>
          <w:spacing w:val="-15"/>
        </w:rPr>
        <w:t xml:space="preserve"> </w:t>
      </w:r>
      <w:r w:rsidRPr="00F7226B">
        <w:rPr>
          <w:rFonts w:ascii="Arial" w:hAnsi="Arial" w:cs="Arial"/>
        </w:rPr>
        <w:t>Prevent</w:t>
      </w:r>
    </w:p>
    <w:p w14:paraId="42508C72" w14:textId="77777777" w:rsidR="00ED6CCB" w:rsidRPr="00F7226B" w:rsidRDefault="00521F36">
      <w:pPr>
        <w:pStyle w:val="ListParagraph"/>
        <w:numPr>
          <w:ilvl w:val="0"/>
          <w:numId w:val="1"/>
        </w:numPr>
        <w:tabs>
          <w:tab w:val="left" w:pos="820"/>
          <w:tab w:val="left" w:pos="821"/>
        </w:tabs>
        <w:spacing w:before="39"/>
        <w:ind w:hanging="361"/>
        <w:rPr>
          <w:rFonts w:ascii="Arial" w:hAnsi="Arial" w:cs="Arial"/>
        </w:rPr>
      </w:pPr>
      <w:r w:rsidRPr="00F7226B">
        <w:rPr>
          <w:rFonts w:ascii="Arial" w:hAnsi="Arial" w:cs="Arial"/>
        </w:rPr>
        <w:t>Appropriate training of all staff in</w:t>
      </w:r>
      <w:r w:rsidRPr="00F7226B">
        <w:rPr>
          <w:rFonts w:ascii="Arial" w:hAnsi="Arial" w:cs="Arial"/>
          <w:spacing w:val="-5"/>
        </w:rPr>
        <w:t xml:space="preserve"> </w:t>
      </w:r>
      <w:r w:rsidRPr="00F7226B">
        <w:rPr>
          <w:rFonts w:ascii="Arial" w:hAnsi="Arial" w:cs="Arial"/>
        </w:rPr>
        <w:t>Prevent</w:t>
      </w:r>
    </w:p>
    <w:p w14:paraId="2728B85F" w14:textId="77777777" w:rsidR="00ED6CCB" w:rsidRPr="00F7226B" w:rsidRDefault="00521F36">
      <w:pPr>
        <w:pStyle w:val="ListParagraph"/>
        <w:numPr>
          <w:ilvl w:val="0"/>
          <w:numId w:val="1"/>
        </w:numPr>
        <w:tabs>
          <w:tab w:val="left" w:pos="820"/>
          <w:tab w:val="left" w:pos="821"/>
        </w:tabs>
        <w:spacing w:before="42" w:line="273" w:lineRule="auto"/>
        <w:ind w:right="977"/>
        <w:rPr>
          <w:rFonts w:ascii="Arial" w:hAnsi="Arial" w:cs="Arial"/>
        </w:rPr>
      </w:pPr>
      <w:r w:rsidRPr="00F7226B">
        <w:rPr>
          <w:rFonts w:ascii="Arial" w:hAnsi="Arial" w:cs="Arial"/>
        </w:rPr>
        <w:t xml:space="preserve">Staff exemplify British Values in their management, teaching and through general </w:t>
      </w:r>
      <w:proofErr w:type="spellStart"/>
      <w:r w:rsidRPr="00F7226B">
        <w:rPr>
          <w:rFonts w:ascii="Arial" w:hAnsi="Arial" w:cs="Arial"/>
        </w:rPr>
        <w:t>behaviours</w:t>
      </w:r>
      <w:proofErr w:type="spellEnd"/>
      <w:r w:rsidRPr="00F7226B">
        <w:rPr>
          <w:rFonts w:ascii="Arial" w:hAnsi="Arial" w:cs="Arial"/>
        </w:rPr>
        <w:t xml:space="preserve"> in the </w:t>
      </w:r>
      <w:proofErr w:type="spellStart"/>
      <w:r w:rsidRPr="00F7226B">
        <w:rPr>
          <w:rFonts w:ascii="Arial" w:hAnsi="Arial" w:cs="Arial"/>
        </w:rPr>
        <w:t>organisation</w:t>
      </w:r>
      <w:proofErr w:type="spellEnd"/>
    </w:p>
    <w:p w14:paraId="6035EEE0" w14:textId="77777777" w:rsidR="00ED6CCB" w:rsidRPr="00F7226B" w:rsidRDefault="00521F36">
      <w:pPr>
        <w:pStyle w:val="ListParagraph"/>
        <w:numPr>
          <w:ilvl w:val="0"/>
          <w:numId w:val="1"/>
        </w:numPr>
        <w:tabs>
          <w:tab w:val="left" w:pos="820"/>
          <w:tab w:val="left" w:pos="821"/>
        </w:tabs>
        <w:spacing w:before="4"/>
        <w:ind w:hanging="361"/>
        <w:rPr>
          <w:rFonts w:ascii="Arial" w:hAnsi="Arial" w:cs="Arial"/>
        </w:rPr>
      </w:pPr>
      <w:r w:rsidRPr="00F7226B">
        <w:rPr>
          <w:rFonts w:ascii="Arial" w:hAnsi="Arial" w:cs="Arial"/>
        </w:rPr>
        <w:t>That opportunities within curriculum are used to promote British Values to</w:t>
      </w:r>
      <w:r w:rsidRPr="00F7226B">
        <w:rPr>
          <w:rFonts w:ascii="Arial" w:hAnsi="Arial" w:cs="Arial"/>
          <w:spacing w:val="-8"/>
        </w:rPr>
        <w:t xml:space="preserve"> </w:t>
      </w:r>
      <w:r w:rsidRPr="00F7226B">
        <w:rPr>
          <w:rFonts w:ascii="Arial" w:hAnsi="Arial" w:cs="Arial"/>
        </w:rPr>
        <w:t>learners</w:t>
      </w:r>
    </w:p>
    <w:p w14:paraId="1019E377" w14:textId="77777777" w:rsidR="00ED6CCB" w:rsidRPr="00F7226B" w:rsidRDefault="00521F36">
      <w:pPr>
        <w:pStyle w:val="ListParagraph"/>
        <w:numPr>
          <w:ilvl w:val="0"/>
          <w:numId w:val="1"/>
        </w:numPr>
        <w:tabs>
          <w:tab w:val="left" w:pos="820"/>
          <w:tab w:val="left" w:pos="821"/>
        </w:tabs>
        <w:spacing w:before="42"/>
        <w:ind w:hanging="361"/>
        <w:rPr>
          <w:rFonts w:ascii="Arial" w:hAnsi="Arial" w:cs="Arial"/>
        </w:rPr>
      </w:pPr>
      <w:r w:rsidRPr="00F7226B">
        <w:rPr>
          <w:rFonts w:ascii="Arial" w:hAnsi="Arial" w:cs="Arial"/>
        </w:rPr>
        <w:t>Robust procedures for sharing information internally and externally about vulnerable</w:t>
      </w:r>
      <w:r w:rsidRPr="00F7226B">
        <w:rPr>
          <w:rFonts w:ascii="Arial" w:hAnsi="Arial" w:cs="Arial"/>
          <w:spacing w:val="-10"/>
        </w:rPr>
        <w:t xml:space="preserve"> </w:t>
      </w:r>
      <w:r w:rsidRPr="00F7226B">
        <w:rPr>
          <w:rFonts w:ascii="Arial" w:hAnsi="Arial" w:cs="Arial"/>
        </w:rPr>
        <w:t>individuals</w:t>
      </w:r>
    </w:p>
    <w:p w14:paraId="4C3808C6" w14:textId="77777777" w:rsidR="00ED6CCB" w:rsidRPr="00F7226B" w:rsidRDefault="00521F36">
      <w:pPr>
        <w:pStyle w:val="ListParagraph"/>
        <w:numPr>
          <w:ilvl w:val="0"/>
          <w:numId w:val="1"/>
        </w:numPr>
        <w:tabs>
          <w:tab w:val="left" w:pos="820"/>
          <w:tab w:val="left" w:pos="821"/>
        </w:tabs>
        <w:spacing w:before="39"/>
        <w:ind w:hanging="361"/>
        <w:rPr>
          <w:rFonts w:ascii="Arial" w:hAnsi="Arial" w:cs="Arial"/>
        </w:rPr>
      </w:pPr>
      <w:r w:rsidRPr="00F7226B">
        <w:rPr>
          <w:rFonts w:ascii="Arial" w:hAnsi="Arial" w:cs="Arial"/>
        </w:rPr>
        <w:t>Have clear Prevent referral process with single point of contacts which are known to all staff and</w:t>
      </w:r>
      <w:r w:rsidRPr="00F7226B">
        <w:rPr>
          <w:rFonts w:ascii="Arial" w:hAnsi="Arial" w:cs="Arial"/>
          <w:spacing w:val="-27"/>
        </w:rPr>
        <w:t xml:space="preserve"> </w:t>
      </w:r>
      <w:r w:rsidRPr="00F7226B">
        <w:rPr>
          <w:rFonts w:ascii="Arial" w:hAnsi="Arial" w:cs="Arial"/>
        </w:rPr>
        <w:t>learners</w:t>
      </w:r>
    </w:p>
    <w:p w14:paraId="1CB564C8" w14:textId="77777777" w:rsidR="00ED6CCB" w:rsidRPr="00F7226B" w:rsidRDefault="00521F36">
      <w:pPr>
        <w:pStyle w:val="ListParagraph"/>
        <w:numPr>
          <w:ilvl w:val="0"/>
          <w:numId w:val="1"/>
        </w:numPr>
        <w:tabs>
          <w:tab w:val="left" w:pos="820"/>
          <w:tab w:val="left" w:pos="821"/>
        </w:tabs>
        <w:spacing w:line="273" w:lineRule="auto"/>
        <w:ind w:right="542"/>
        <w:rPr>
          <w:rFonts w:ascii="Arial" w:hAnsi="Arial" w:cs="Arial"/>
        </w:rPr>
      </w:pPr>
      <w:r w:rsidRPr="00F7226B">
        <w:rPr>
          <w:rFonts w:ascii="Arial" w:hAnsi="Arial" w:cs="Arial"/>
        </w:rPr>
        <w:t>Pastoral care is at the heart of the provision and enough pastoral care is available to all learners who are vulnerable or being</w:t>
      </w:r>
      <w:r w:rsidRPr="00F7226B">
        <w:rPr>
          <w:rFonts w:ascii="Arial" w:hAnsi="Arial" w:cs="Arial"/>
          <w:spacing w:val="-6"/>
        </w:rPr>
        <w:t xml:space="preserve"> </w:t>
      </w:r>
      <w:r w:rsidRPr="00F7226B">
        <w:rPr>
          <w:rFonts w:ascii="Arial" w:hAnsi="Arial" w:cs="Arial"/>
        </w:rPr>
        <w:t>exploited</w:t>
      </w:r>
    </w:p>
    <w:p w14:paraId="75E7FFC1" w14:textId="77777777" w:rsidR="00ED6CCB" w:rsidRPr="00F7226B" w:rsidRDefault="00ED6CCB">
      <w:pPr>
        <w:pStyle w:val="BodyText"/>
        <w:spacing w:before="9"/>
        <w:rPr>
          <w:rFonts w:ascii="Arial" w:hAnsi="Arial" w:cs="Arial"/>
          <w:sz w:val="25"/>
        </w:rPr>
      </w:pPr>
    </w:p>
    <w:p w14:paraId="604B8AAB" w14:textId="77777777" w:rsidR="00ED6CCB" w:rsidRPr="00F7226B" w:rsidRDefault="00521F36">
      <w:pPr>
        <w:pStyle w:val="Heading2"/>
        <w:ind w:firstLine="0"/>
        <w:rPr>
          <w:rFonts w:ascii="Arial" w:hAnsi="Arial" w:cs="Arial"/>
        </w:rPr>
      </w:pPr>
      <w:r w:rsidRPr="00F7226B">
        <w:rPr>
          <w:rFonts w:ascii="Arial" w:hAnsi="Arial" w:cs="Arial"/>
        </w:rPr>
        <w:t>Designated Safeguarding Lead (DSL)</w:t>
      </w:r>
    </w:p>
    <w:p w14:paraId="4D13B031" w14:textId="77777777" w:rsidR="00ED6CCB" w:rsidRPr="00F7226B" w:rsidRDefault="00ED6CCB">
      <w:pPr>
        <w:pStyle w:val="BodyText"/>
        <w:spacing w:before="6"/>
        <w:rPr>
          <w:rFonts w:ascii="Arial" w:hAnsi="Arial" w:cs="Arial"/>
          <w:b/>
          <w:sz w:val="28"/>
        </w:rPr>
      </w:pPr>
    </w:p>
    <w:p w14:paraId="075B1B20" w14:textId="77777777" w:rsidR="00ED6CCB" w:rsidRPr="00F7226B" w:rsidRDefault="00521F36">
      <w:pPr>
        <w:pStyle w:val="BodyText"/>
        <w:spacing w:before="1"/>
        <w:ind w:left="820"/>
        <w:rPr>
          <w:rFonts w:ascii="Arial" w:hAnsi="Arial" w:cs="Arial"/>
        </w:rPr>
      </w:pPr>
      <w:r w:rsidRPr="00F7226B">
        <w:rPr>
          <w:rFonts w:ascii="Arial" w:hAnsi="Arial" w:cs="Arial"/>
        </w:rPr>
        <w:t>It is the role of the designated safeguarding lead to:</w:t>
      </w:r>
    </w:p>
    <w:p w14:paraId="4D2C4D80" w14:textId="77777777" w:rsidR="00ED6CCB" w:rsidRPr="00F7226B" w:rsidRDefault="00521F36">
      <w:pPr>
        <w:pStyle w:val="ListParagraph"/>
        <w:numPr>
          <w:ilvl w:val="1"/>
          <w:numId w:val="1"/>
        </w:numPr>
        <w:tabs>
          <w:tab w:val="left" w:pos="1692"/>
        </w:tabs>
        <w:spacing w:line="273" w:lineRule="auto"/>
        <w:ind w:right="971" w:firstLine="0"/>
        <w:rPr>
          <w:rFonts w:ascii="Arial" w:hAnsi="Arial" w:cs="Arial"/>
        </w:rPr>
      </w:pPr>
      <w:r w:rsidRPr="00F7226B">
        <w:rPr>
          <w:rFonts w:ascii="Arial" w:hAnsi="Arial" w:cs="Arial"/>
        </w:rPr>
        <w:t xml:space="preserve">ensure that staff understand the issues of </w:t>
      </w:r>
      <w:proofErr w:type="spellStart"/>
      <w:r w:rsidRPr="00F7226B">
        <w:rPr>
          <w:rFonts w:ascii="Arial" w:hAnsi="Arial" w:cs="Arial"/>
        </w:rPr>
        <w:t>radicalisation</w:t>
      </w:r>
      <w:proofErr w:type="spellEnd"/>
      <w:r w:rsidRPr="00F7226B">
        <w:rPr>
          <w:rFonts w:ascii="Arial" w:hAnsi="Arial" w:cs="Arial"/>
        </w:rPr>
        <w:t xml:space="preserve">, are able to </w:t>
      </w:r>
      <w:proofErr w:type="spellStart"/>
      <w:r w:rsidRPr="00F7226B">
        <w:rPr>
          <w:rFonts w:ascii="Arial" w:hAnsi="Arial" w:cs="Arial"/>
        </w:rPr>
        <w:t>recognise</w:t>
      </w:r>
      <w:proofErr w:type="spellEnd"/>
      <w:r w:rsidRPr="00F7226B">
        <w:rPr>
          <w:rFonts w:ascii="Arial" w:hAnsi="Arial" w:cs="Arial"/>
        </w:rPr>
        <w:t xml:space="preserve"> the signs of vulnerability or </w:t>
      </w:r>
      <w:proofErr w:type="spellStart"/>
      <w:r w:rsidRPr="00F7226B">
        <w:rPr>
          <w:rFonts w:ascii="Arial" w:hAnsi="Arial" w:cs="Arial"/>
        </w:rPr>
        <w:t>radicalisation</w:t>
      </w:r>
      <w:proofErr w:type="spellEnd"/>
      <w:r w:rsidRPr="00F7226B">
        <w:rPr>
          <w:rFonts w:ascii="Arial" w:hAnsi="Arial" w:cs="Arial"/>
        </w:rPr>
        <w:t xml:space="preserve"> and know how to refer their</w:t>
      </w:r>
      <w:r w:rsidRPr="00F7226B">
        <w:rPr>
          <w:rFonts w:ascii="Arial" w:hAnsi="Arial" w:cs="Arial"/>
          <w:spacing w:val="-9"/>
        </w:rPr>
        <w:t xml:space="preserve"> </w:t>
      </w:r>
      <w:r w:rsidRPr="00F7226B">
        <w:rPr>
          <w:rFonts w:ascii="Arial" w:hAnsi="Arial" w:cs="Arial"/>
        </w:rPr>
        <w:t>concerns</w:t>
      </w:r>
    </w:p>
    <w:p w14:paraId="37A60E27" w14:textId="77777777" w:rsidR="00ED6CCB" w:rsidRPr="00F7226B" w:rsidRDefault="00ED6CCB">
      <w:pPr>
        <w:pStyle w:val="BodyText"/>
        <w:spacing w:before="11"/>
        <w:rPr>
          <w:rFonts w:ascii="Arial" w:hAnsi="Arial" w:cs="Arial"/>
          <w:sz w:val="9"/>
        </w:rPr>
      </w:pPr>
    </w:p>
    <w:p w14:paraId="0025CCFA" w14:textId="77777777" w:rsidR="00ED6CCB" w:rsidRPr="00F7226B" w:rsidRDefault="00ED6CCB">
      <w:pPr>
        <w:jc w:val="center"/>
        <w:rPr>
          <w:rFonts w:ascii="Arial" w:hAnsi="Arial" w:cs="Arial"/>
        </w:rPr>
        <w:sectPr w:rsidR="00ED6CCB" w:rsidRPr="00F7226B">
          <w:pgSz w:w="11910" w:h="16840"/>
          <w:pgMar w:top="780" w:right="600" w:bottom="280" w:left="620" w:header="720" w:footer="720" w:gutter="0"/>
          <w:pgBorders w:offsetFrom="page">
            <w:top w:val="single" w:sz="12" w:space="20" w:color="767070"/>
            <w:left w:val="single" w:sz="12" w:space="14" w:color="767070"/>
            <w:bottom w:val="single" w:sz="12" w:space="23" w:color="767070"/>
            <w:right w:val="single" w:sz="12" w:space="16" w:color="767070"/>
          </w:pgBorders>
          <w:cols w:space="720"/>
        </w:sectPr>
      </w:pPr>
    </w:p>
    <w:p w14:paraId="453543E6" w14:textId="0E75EB52" w:rsidR="00ED6CCB" w:rsidRPr="00F7226B" w:rsidRDefault="00ED6CCB">
      <w:pPr>
        <w:pStyle w:val="BodyText"/>
        <w:ind w:left="4266"/>
        <w:rPr>
          <w:rFonts w:ascii="Arial" w:hAnsi="Arial" w:cs="Arial"/>
          <w:sz w:val="20"/>
        </w:rPr>
      </w:pPr>
    </w:p>
    <w:p w14:paraId="277AA76C" w14:textId="77777777" w:rsidR="00ED6CCB" w:rsidRPr="00F7226B" w:rsidRDefault="00ED6CCB">
      <w:pPr>
        <w:pStyle w:val="BodyText"/>
        <w:rPr>
          <w:rFonts w:ascii="Arial" w:hAnsi="Arial" w:cs="Arial"/>
          <w:sz w:val="20"/>
        </w:rPr>
      </w:pPr>
    </w:p>
    <w:p w14:paraId="2775AC6F" w14:textId="77777777" w:rsidR="00ED6CCB" w:rsidRPr="00F7226B" w:rsidRDefault="00ED6CCB">
      <w:pPr>
        <w:pStyle w:val="BodyText"/>
        <w:spacing w:before="4"/>
        <w:rPr>
          <w:rFonts w:ascii="Arial" w:hAnsi="Arial" w:cs="Arial"/>
          <w:sz w:val="19"/>
        </w:rPr>
      </w:pPr>
    </w:p>
    <w:p w14:paraId="6864DBC3" w14:textId="77777777" w:rsidR="00ED6CCB" w:rsidRPr="00F7226B" w:rsidRDefault="00521F36">
      <w:pPr>
        <w:pStyle w:val="ListParagraph"/>
        <w:numPr>
          <w:ilvl w:val="1"/>
          <w:numId w:val="1"/>
        </w:numPr>
        <w:tabs>
          <w:tab w:val="left" w:pos="1692"/>
        </w:tabs>
        <w:spacing w:before="101" w:line="276" w:lineRule="auto"/>
        <w:ind w:right="118" w:firstLine="0"/>
        <w:rPr>
          <w:rFonts w:ascii="Arial" w:hAnsi="Arial" w:cs="Arial"/>
        </w:rPr>
      </w:pPr>
      <w:r w:rsidRPr="00F7226B">
        <w:rPr>
          <w:rFonts w:ascii="Arial" w:hAnsi="Arial" w:cs="Arial"/>
        </w:rPr>
        <w:t xml:space="preserve">receive safeguarding concerns about children who may be vulnerable to the risk of </w:t>
      </w:r>
      <w:proofErr w:type="spellStart"/>
      <w:r w:rsidRPr="00F7226B">
        <w:rPr>
          <w:rFonts w:ascii="Arial" w:hAnsi="Arial" w:cs="Arial"/>
        </w:rPr>
        <w:t>radicalisation</w:t>
      </w:r>
      <w:proofErr w:type="spellEnd"/>
      <w:r w:rsidRPr="00F7226B">
        <w:rPr>
          <w:rFonts w:ascii="Arial" w:hAnsi="Arial" w:cs="Arial"/>
        </w:rPr>
        <w:t xml:space="preserve"> or are showing signs of</w:t>
      </w:r>
      <w:r w:rsidRPr="00F7226B">
        <w:rPr>
          <w:rFonts w:ascii="Arial" w:hAnsi="Arial" w:cs="Arial"/>
          <w:spacing w:val="-5"/>
        </w:rPr>
        <w:t xml:space="preserve"> </w:t>
      </w:r>
      <w:proofErr w:type="spellStart"/>
      <w:r w:rsidRPr="00F7226B">
        <w:rPr>
          <w:rFonts w:ascii="Arial" w:hAnsi="Arial" w:cs="Arial"/>
        </w:rPr>
        <w:t>radicalisation</w:t>
      </w:r>
      <w:proofErr w:type="spellEnd"/>
    </w:p>
    <w:p w14:paraId="004FC5F3" w14:textId="77777777" w:rsidR="00ED6CCB" w:rsidRPr="00F7226B" w:rsidRDefault="00521F36">
      <w:pPr>
        <w:pStyle w:val="ListParagraph"/>
        <w:numPr>
          <w:ilvl w:val="1"/>
          <w:numId w:val="1"/>
        </w:numPr>
        <w:tabs>
          <w:tab w:val="left" w:pos="1692"/>
        </w:tabs>
        <w:spacing w:before="0" w:line="280" w:lineRule="exact"/>
        <w:ind w:left="1691"/>
        <w:rPr>
          <w:rFonts w:ascii="Arial" w:hAnsi="Arial" w:cs="Arial"/>
        </w:rPr>
      </w:pPr>
      <w:r w:rsidRPr="00F7226B">
        <w:rPr>
          <w:rFonts w:ascii="Arial" w:hAnsi="Arial" w:cs="Arial"/>
        </w:rPr>
        <w:t>make referrals to appropriate agencies with regard to concerns about</w:t>
      </w:r>
      <w:r w:rsidRPr="00F7226B">
        <w:rPr>
          <w:rFonts w:ascii="Arial" w:hAnsi="Arial" w:cs="Arial"/>
          <w:spacing w:val="-13"/>
        </w:rPr>
        <w:t xml:space="preserve"> </w:t>
      </w:r>
      <w:proofErr w:type="spellStart"/>
      <w:r w:rsidRPr="00F7226B">
        <w:rPr>
          <w:rFonts w:ascii="Arial" w:hAnsi="Arial" w:cs="Arial"/>
        </w:rPr>
        <w:t>radicalisation</w:t>
      </w:r>
      <w:proofErr w:type="spellEnd"/>
    </w:p>
    <w:p w14:paraId="0F69A34B" w14:textId="77777777" w:rsidR="00ED6CCB" w:rsidRPr="00F7226B" w:rsidRDefault="00521F36">
      <w:pPr>
        <w:pStyle w:val="ListParagraph"/>
        <w:numPr>
          <w:ilvl w:val="1"/>
          <w:numId w:val="1"/>
        </w:numPr>
        <w:tabs>
          <w:tab w:val="left" w:pos="1692"/>
        </w:tabs>
        <w:ind w:left="1691"/>
        <w:rPr>
          <w:rFonts w:ascii="Arial" w:hAnsi="Arial" w:cs="Arial"/>
        </w:rPr>
      </w:pPr>
      <w:r w:rsidRPr="00F7226B">
        <w:rPr>
          <w:rFonts w:ascii="Arial" w:hAnsi="Arial" w:cs="Arial"/>
        </w:rPr>
        <w:t>liaise with partners, including the local authority and the</w:t>
      </w:r>
      <w:r w:rsidRPr="00F7226B">
        <w:rPr>
          <w:rFonts w:ascii="Arial" w:hAnsi="Arial" w:cs="Arial"/>
          <w:spacing w:val="-5"/>
        </w:rPr>
        <w:t xml:space="preserve"> </w:t>
      </w:r>
      <w:r w:rsidRPr="00F7226B">
        <w:rPr>
          <w:rFonts w:ascii="Arial" w:hAnsi="Arial" w:cs="Arial"/>
        </w:rPr>
        <w:t>police</w:t>
      </w:r>
    </w:p>
    <w:p w14:paraId="62AA2792" w14:textId="77777777" w:rsidR="00ED6CCB" w:rsidRPr="00F7226B" w:rsidRDefault="00521F36">
      <w:pPr>
        <w:pStyle w:val="ListParagraph"/>
        <w:numPr>
          <w:ilvl w:val="1"/>
          <w:numId w:val="1"/>
        </w:numPr>
        <w:tabs>
          <w:tab w:val="left" w:pos="1692"/>
        </w:tabs>
        <w:spacing w:before="39"/>
        <w:ind w:left="1691"/>
        <w:rPr>
          <w:rFonts w:ascii="Arial" w:hAnsi="Arial" w:cs="Arial"/>
        </w:rPr>
      </w:pPr>
      <w:r w:rsidRPr="00F7226B">
        <w:rPr>
          <w:rFonts w:ascii="Arial" w:hAnsi="Arial" w:cs="Arial"/>
        </w:rPr>
        <w:t>report to the governing body on these</w:t>
      </w:r>
      <w:r w:rsidRPr="00F7226B">
        <w:rPr>
          <w:rFonts w:ascii="Arial" w:hAnsi="Arial" w:cs="Arial"/>
          <w:spacing w:val="-10"/>
        </w:rPr>
        <w:t xml:space="preserve"> </w:t>
      </w:r>
      <w:r w:rsidRPr="00F7226B">
        <w:rPr>
          <w:rFonts w:ascii="Arial" w:hAnsi="Arial" w:cs="Arial"/>
        </w:rPr>
        <w:t>matters</w:t>
      </w:r>
    </w:p>
    <w:p w14:paraId="34BD0482" w14:textId="77777777" w:rsidR="00ED6CCB" w:rsidRPr="00F7226B" w:rsidRDefault="00521F36">
      <w:pPr>
        <w:pStyle w:val="BodyText"/>
        <w:spacing w:before="241" w:line="276" w:lineRule="auto"/>
        <w:ind w:left="460" w:right="213"/>
        <w:rPr>
          <w:rFonts w:ascii="Arial" w:hAnsi="Arial" w:cs="Arial"/>
        </w:rPr>
      </w:pPr>
      <w:r w:rsidRPr="00F7226B">
        <w:rPr>
          <w:rFonts w:ascii="Arial" w:hAnsi="Arial" w:cs="Arial"/>
        </w:rPr>
        <w:t>Ad Astra will provide all staff with the support they need to implement the Prevent Duty. This will include annual safeguarding &amp; Prevent heath checks &amp; risk assessments, arranging training, awareness sessions for staff &amp; management, developing teaching &amp; support materials, sharing good practice from the sector and ensuring communication is frequent and open.</w:t>
      </w:r>
    </w:p>
    <w:p w14:paraId="5262AD91" w14:textId="77777777" w:rsidR="00ED6CCB" w:rsidRPr="00F7226B" w:rsidRDefault="00ED6CCB">
      <w:pPr>
        <w:pStyle w:val="BodyText"/>
        <w:spacing w:before="4"/>
        <w:rPr>
          <w:rFonts w:ascii="Arial" w:hAnsi="Arial" w:cs="Arial"/>
          <w:sz w:val="16"/>
        </w:rPr>
      </w:pPr>
    </w:p>
    <w:p w14:paraId="2EA97250" w14:textId="77777777" w:rsidR="00ED6CCB" w:rsidRPr="00F7226B" w:rsidRDefault="00521F36">
      <w:pPr>
        <w:pStyle w:val="Heading2"/>
        <w:numPr>
          <w:ilvl w:val="0"/>
          <w:numId w:val="2"/>
        </w:numPr>
        <w:tabs>
          <w:tab w:val="left" w:pos="821"/>
        </w:tabs>
        <w:ind w:hanging="361"/>
        <w:rPr>
          <w:rFonts w:ascii="Arial" w:hAnsi="Arial" w:cs="Arial"/>
        </w:rPr>
      </w:pPr>
      <w:r w:rsidRPr="00F7226B">
        <w:rPr>
          <w:rFonts w:ascii="Arial" w:hAnsi="Arial" w:cs="Arial"/>
        </w:rPr>
        <w:t>Extremism and</w:t>
      </w:r>
      <w:r w:rsidRPr="00F7226B">
        <w:rPr>
          <w:rFonts w:ascii="Arial" w:hAnsi="Arial" w:cs="Arial"/>
          <w:spacing w:val="-3"/>
        </w:rPr>
        <w:t xml:space="preserve"> </w:t>
      </w:r>
      <w:proofErr w:type="spellStart"/>
      <w:r w:rsidRPr="00F7226B">
        <w:rPr>
          <w:rFonts w:ascii="Arial" w:hAnsi="Arial" w:cs="Arial"/>
        </w:rPr>
        <w:t>Radicalisation</w:t>
      </w:r>
      <w:proofErr w:type="spellEnd"/>
    </w:p>
    <w:p w14:paraId="35932A59" w14:textId="77777777" w:rsidR="00ED6CCB" w:rsidRPr="00F7226B" w:rsidRDefault="00ED6CCB">
      <w:pPr>
        <w:pStyle w:val="BodyText"/>
        <w:spacing w:before="9"/>
        <w:rPr>
          <w:rFonts w:ascii="Arial" w:hAnsi="Arial" w:cs="Arial"/>
          <w:b/>
          <w:sz w:val="28"/>
        </w:rPr>
      </w:pPr>
    </w:p>
    <w:p w14:paraId="69CC7684" w14:textId="77777777" w:rsidR="00ED6CCB" w:rsidRPr="00F7226B" w:rsidRDefault="00521F36">
      <w:pPr>
        <w:pStyle w:val="BodyText"/>
        <w:ind w:left="820"/>
        <w:rPr>
          <w:rFonts w:ascii="Arial" w:hAnsi="Arial" w:cs="Arial"/>
        </w:rPr>
      </w:pPr>
      <w:r w:rsidRPr="00F7226B">
        <w:rPr>
          <w:rFonts w:ascii="Arial" w:hAnsi="Arial" w:cs="Arial"/>
        </w:rPr>
        <w:t xml:space="preserve">Early indicators of </w:t>
      </w:r>
      <w:proofErr w:type="spellStart"/>
      <w:r w:rsidRPr="00F7226B">
        <w:rPr>
          <w:rFonts w:ascii="Arial" w:hAnsi="Arial" w:cs="Arial"/>
        </w:rPr>
        <w:t>radicalisation</w:t>
      </w:r>
      <w:proofErr w:type="spellEnd"/>
      <w:r w:rsidRPr="00F7226B">
        <w:rPr>
          <w:rFonts w:ascii="Arial" w:hAnsi="Arial" w:cs="Arial"/>
        </w:rPr>
        <w:t xml:space="preserve"> or extremism may include:</w:t>
      </w:r>
    </w:p>
    <w:p w14:paraId="63EB8C27" w14:textId="77777777" w:rsidR="00ED6CCB" w:rsidRPr="00F7226B" w:rsidRDefault="00ED6CCB">
      <w:pPr>
        <w:pStyle w:val="BodyText"/>
        <w:spacing w:before="7"/>
        <w:rPr>
          <w:rFonts w:ascii="Arial" w:hAnsi="Arial" w:cs="Arial"/>
          <w:sz w:val="28"/>
        </w:rPr>
      </w:pPr>
    </w:p>
    <w:p w14:paraId="5E6CAB14" w14:textId="77777777" w:rsidR="00ED6CCB" w:rsidRPr="00F7226B" w:rsidRDefault="00521F36">
      <w:pPr>
        <w:pStyle w:val="ListParagraph"/>
        <w:numPr>
          <w:ilvl w:val="1"/>
          <w:numId w:val="2"/>
        </w:numPr>
        <w:tabs>
          <w:tab w:val="left" w:pos="1692"/>
        </w:tabs>
        <w:spacing w:before="0"/>
        <w:ind w:left="1691" w:hanging="152"/>
        <w:rPr>
          <w:rFonts w:ascii="Arial" w:hAnsi="Arial" w:cs="Arial"/>
        </w:rPr>
      </w:pPr>
      <w:r w:rsidRPr="00F7226B">
        <w:rPr>
          <w:rFonts w:ascii="Arial" w:hAnsi="Arial" w:cs="Arial"/>
        </w:rPr>
        <w:t>showing sympathy for extremist</w:t>
      </w:r>
      <w:r w:rsidRPr="00F7226B">
        <w:rPr>
          <w:rFonts w:ascii="Arial" w:hAnsi="Arial" w:cs="Arial"/>
          <w:spacing w:val="-4"/>
        </w:rPr>
        <w:t xml:space="preserve"> </w:t>
      </w:r>
      <w:r w:rsidRPr="00F7226B">
        <w:rPr>
          <w:rFonts w:ascii="Arial" w:hAnsi="Arial" w:cs="Arial"/>
        </w:rPr>
        <w:t>causes</w:t>
      </w:r>
    </w:p>
    <w:p w14:paraId="09EC0239" w14:textId="77777777" w:rsidR="00ED6CCB" w:rsidRPr="00F7226B" w:rsidRDefault="00521F36">
      <w:pPr>
        <w:pStyle w:val="ListParagraph"/>
        <w:numPr>
          <w:ilvl w:val="1"/>
          <w:numId w:val="2"/>
        </w:numPr>
        <w:tabs>
          <w:tab w:val="left" w:pos="1692"/>
        </w:tabs>
        <w:ind w:left="1691" w:hanging="152"/>
        <w:rPr>
          <w:rFonts w:ascii="Arial" w:hAnsi="Arial" w:cs="Arial"/>
        </w:rPr>
      </w:pPr>
      <w:r w:rsidRPr="00F7226B">
        <w:rPr>
          <w:rFonts w:ascii="Arial" w:hAnsi="Arial" w:cs="Arial"/>
        </w:rPr>
        <w:t>glorifying violence, especially to other faiths or</w:t>
      </w:r>
      <w:r w:rsidRPr="00F7226B">
        <w:rPr>
          <w:rFonts w:ascii="Arial" w:hAnsi="Arial" w:cs="Arial"/>
          <w:spacing w:val="-13"/>
        </w:rPr>
        <w:t xml:space="preserve"> </w:t>
      </w:r>
      <w:r w:rsidRPr="00F7226B">
        <w:rPr>
          <w:rFonts w:ascii="Arial" w:hAnsi="Arial" w:cs="Arial"/>
        </w:rPr>
        <w:t>cultures</w:t>
      </w:r>
    </w:p>
    <w:p w14:paraId="3E1E0406" w14:textId="77777777" w:rsidR="00ED6CCB" w:rsidRPr="00F7226B" w:rsidRDefault="00521F36">
      <w:pPr>
        <w:pStyle w:val="ListParagraph"/>
        <w:numPr>
          <w:ilvl w:val="1"/>
          <w:numId w:val="2"/>
        </w:numPr>
        <w:tabs>
          <w:tab w:val="left" w:pos="1692"/>
        </w:tabs>
        <w:spacing w:before="40"/>
        <w:ind w:left="1691" w:hanging="152"/>
        <w:rPr>
          <w:rFonts w:ascii="Arial" w:hAnsi="Arial" w:cs="Arial"/>
        </w:rPr>
      </w:pPr>
      <w:r w:rsidRPr="00F7226B">
        <w:rPr>
          <w:rFonts w:ascii="Arial" w:hAnsi="Arial" w:cs="Arial"/>
        </w:rPr>
        <w:t>making remarks or comments about being at extremist events or rallies outside</w:t>
      </w:r>
      <w:r w:rsidRPr="00F7226B">
        <w:rPr>
          <w:rFonts w:ascii="Arial" w:hAnsi="Arial" w:cs="Arial"/>
          <w:spacing w:val="-20"/>
        </w:rPr>
        <w:t xml:space="preserve"> </w:t>
      </w:r>
      <w:r w:rsidRPr="00F7226B">
        <w:rPr>
          <w:rFonts w:ascii="Arial" w:hAnsi="Arial" w:cs="Arial"/>
        </w:rPr>
        <w:t>school</w:t>
      </w:r>
    </w:p>
    <w:p w14:paraId="208D2051" w14:textId="77777777" w:rsidR="00ED6CCB" w:rsidRPr="00F7226B" w:rsidRDefault="00521F36">
      <w:pPr>
        <w:pStyle w:val="ListParagraph"/>
        <w:numPr>
          <w:ilvl w:val="1"/>
          <w:numId w:val="2"/>
        </w:numPr>
        <w:tabs>
          <w:tab w:val="left" w:pos="1692"/>
        </w:tabs>
        <w:ind w:left="1691" w:hanging="152"/>
        <w:rPr>
          <w:rFonts w:ascii="Arial" w:hAnsi="Arial" w:cs="Arial"/>
        </w:rPr>
      </w:pPr>
      <w:r w:rsidRPr="00F7226B">
        <w:rPr>
          <w:rFonts w:ascii="Arial" w:hAnsi="Arial" w:cs="Arial"/>
        </w:rPr>
        <w:t>evidence of possessing illegal or extremist</w:t>
      </w:r>
      <w:r w:rsidRPr="00F7226B">
        <w:rPr>
          <w:rFonts w:ascii="Arial" w:hAnsi="Arial" w:cs="Arial"/>
          <w:spacing w:val="-8"/>
        </w:rPr>
        <w:t xml:space="preserve"> </w:t>
      </w:r>
      <w:r w:rsidRPr="00F7226B">
        <w:rPr>
          <w:rFonts w:ascii="Arial" w:hAnsi="Arial" w:cs="Arial"/>
        </w:rPr>
        <w:t>literature</w:t>
      </w:r>
    </w:p>
    <w:p w14:paraId="611D7780" w14:textId="77777777" w:rsidR="00ED6CCB" w:rsidRPr="00F7226B" w:rsidRDefault="00521F36">
      <w:pPr>
        <w:pStyle w:val="ListParagraph"/>
        <w:numPr>
          <w:ilvl w:val="1"/>
          <w:numId w:val="2"/>
        </w:numPr>
        <w:tabs>
          <w:tab w:val="left" w:pos="1692"/>
        </w:tabs>
        <w:ind w:left="1691" w:hanging="152"/>
        <w:rPr>
          <w:rFonts w:ascii="Arial" w:hAnsi="Arial" w:cs="Arial"/>
        </w:rPr>
      </w:pPr>
      <w:r w:rsidRPr="00F7226B">
        <w:rPr>
          <w:rFonts w:ascii="Arial" w:hAnsi="Arial" w:cs="Arial"/>
        </w:rPr>
        <w:t xml:space="preserve">advocating messages similar to illegal </w:t>
      </w:r>
      <w:proofErr w:type="spellStart"/>
      <w:r w:rsidRPr="00F7226B">
        <w:rPr>
          <w:rFonts w:ascii="Arial" w:hAnsi="Arial" w:cs="Arial"/>
        </w:rPr>
        <w:t>organisations</w:t>
      </w:r>
      <w:proofErr w:type="spellEnd"/>
      <w:r w:rsidRPr="00F7226B">
        <w:rPr>
          <w:rFonts w:ascii="Arial" w:hAnsi="Arial" w:cs="Arial"/>
        </w:rPr>
        <w:t xml:space="preserve"> or other extremist</w:t>
      </w:r>
      <w:r w:rsidRPr="00F7226B">
        <w:rPr>
          <w:rFonts w:ascii="Arial" w:hAnsi="Arial" w:cs="Arial"/>
          <w:spacing w:val="-16"/>
        </w:rPr>
        <w:t xml:space="preserve"> </w:t>
      </w:r>
      <w:r w:rsidRPr="00F7226B">
        <w:rPr>
          <w:rFonts w:ascii="Arial" w:hAnsi="Arial" w:cs="Arial"/>
        </w:rPr>
        <w:t>groups</w:t>
      </w:r>
    </w:p>
    <w:p w14:paraId="427E4C8E" w14:textId="77777777" w:rsidR="00ED6CCB" w:rsidRPr="00F7226B" w:rsidRDefault="00521F36">
      <w:pPr>
        <w:pStyle w:val="ListParagraph"/>
        <w:numPr>
          <w:ilvl w:val="1"/>
          <w:numId w:val="2"/>
        </w:numPr>
        <w:tabs>
          <w:tab w:val="left" w:pos="1692"/>
        </w:tabs>
        <w:spacing w:before="39" w:line="276" w:lineRule="auto"/>
        <w:ind w:right="806" w:firstLine="0"/>
        <w:jc w:val="both"/>
        <w:rPr>
          <w:rFonts w:ascii="Arial" w:hAnsi="Arial" w:cs="Arial"/>
        </w:rPr>
      </w:pPr>
      <w:r w:rsidRPr="00F7226B">
        <w:rPr>
          <w:rFonts w:ascii="Arial" w:hAnsi="Arial" w:cs="Arial"/>
        </w:rPr>
        <w:t xml:space="preserve">out of character changes in dress, </w:t>
      </w:r>
      <w:proofErr w:type="spellStart"/>
      <w:r w:rsidRPr="00F7226B">
        <w:rPr>
          <w:rFonts w:ascii="Arial" w:hAnsi="Arial" w:cs="Arial"/>
        </w:rPr>
        <w:t>behaviour</w:t>
      </w:r>
      <w:proofErr w:type="spellEnd"/>
      <w:r w:rsidRPr="00F7226B">
        <w:rPr>
          <w:rFonts w:ascii="Arial" w:hAnsi="Arial" w:cs="Arial"/>
        </w:rPr>
        <w:t xml:space="preserve"> and peer relationships (but there are also very powerful narratives, </w:t>
      </w:r>
      <w:proofErr w:type="spellStart"/>
      <w:r w:rsidRPr="00F7226B">
        <w:rPr>
          <w:rFonts w:ascii="Arial" w:hAnsi="Arial" w:cs="Arial"/>
        </w:rPr>
        <w:t>programmes</w:t>
      </w:r>
      <w:proofErr w:type="spellEnd"/>
      <w:r w:rsidRPr="00F7226B">
        <w:rPr>
          <w:rFonts w:ascii="Arial" w:hAnsi="Arial" w:cs="Arial"/>
        </w:rPr>
        <w:t xml:space="preserve"> and networks that young people can come across online so involvement with particular groups may not be</w:t>
      </w:r>
      <w:r w:rsidRPr="00F7226B">
        <w:rPr>
          <w:rFonts w:ascii="Arial" w:hAnsi="Arial" w:cs="Arial"/>
          <w:spacing w:val="-10"/>
        </w:rPr>
        <w:t xml:space="preserve"> </w:t>
      </w:r>
      <w:r w:rsidRPr="00F7226B">
        <w:rPr>
          <w:rFonts w:ascii="Arial" w:hAnsi="Arial" w:cs="Arial"/>
        </w:rPr>
        <w:t>apparent.)</w:t>
      </w:r>
    </w:p>
    <w:p w14:paraId="024BC260" w14:textId="77777777" w:rsidR="00ED6CCB" w:rsidRPr="00F7226B" w:rsidRDefault="00521F36">
      <w:pPr>
        <w:pStyle w:val="ListParagraph"/>
        <w:numPr>
          <w:ilvl w:val="1"/>
          <w:numId w:val="2"/>
        </w:numPr>
        <w:tabs>
          <w:tab w:val="left" w:pos="1692"/>
        </w:tabs>
        <w:spacing w:before="0"/>
        <w:ind w:left="1691" w:hanging="152"/>
        <w:rPr>
          <w:rFonts w:ascii="Arial" w:hAnsi="Arial" w:cs="Arial"/>
        </w:rPr>
      </w:pPr>
      <w:r w:rsidRPr="00F7226B">
        <w:rPr>
          <w:rFonts w:ascii="Arial" w:hAnsi="Arial" w:cs="Arial"/>
        </w:rPr>
        <w:t xml:space="preserve">secretive </w:t>
      </w:r>
      <w:proofErr w:type="spellStart"/>
      <w:r w:rsidRPr="00F7226B">
        <w:rPr>
          <w:rFonts w:ascii="Arial" w:hAnsi="Arial" w:cs="Arial"/>
        </w:rPr>
        <w:t>behaviour</w:t>
      </w:r>
      <w:proofErr w:type="spellEnd"/>
    </w:p>
    <w:p w14:paraId="2F6C87BC" w14:textId="77777777" w:rsidR="00ED6CCB" w:rsidRPr="00F7226B" w:rsidRDefault="00521F36">
      <w:pPr>
        <w:pStyle w:val="ListParagraph"/>
        <w:numPr>
          <w:ilvl w:val="1"/>
          <w:numId w:val="2"/>
        </w:numPr>
        <w:tabs>
          <w:tab w:val="left" w:pos="1692"/>
        </w:tabs>
        <w:spacing w:before="42"/>
        <w:ind w:left="1691" w:hanging="152"/>
        <w:rPr>
          <w:rFonts w:ascii="Arial" w:hAnsi="Arial" w:cs="Arial"/>
        </w:rPr>
      </w:pPr>
      <w:r w:rsidRPr="00F7226B">
        <w:rPr>
          <w:rFonts w:ascii="Arial" w:hAnsi="Arial" w:cs="Arial"/>
        </w:rPr>
        <w:t>online searches or sharing extremist messages or social</w:t>
      </w:r>
      <w:r w:rsidRPr="00F7226B">
        <w:rPr>
          <w:rFonts w:ascii="Arial" w:hAnsi="Arial" w:cs="Arial"/>
          <w:spacing w:val="-12"/>
        </w:rPr>
        <w:t xml:space="preserve"> </w:t>
      </w:r>
      <w:r w:rsidRPr="00F7226B">
        <w:rPr>
          <w:rFonts w:ascii="Arial" w:hAnsi="Arial" w:cs="Arial"/>
        </w:rPr>
        <w:t>profiles</w:t>
      </w:r>
    </w:p>
    <w:p w14:paraId="71A00D3D" w14:textId="77777777" w:rsidR="00ED6CCB" w:rsidRPr="00F7226B" w:rsidRDefault="00521F36">
      <w:pPr>
        <w:pStyle w:val="ListParagraph"/>
        <w:numPr>
          <w:ilvl w:val="1"/>
          <w:numId w:val="2"/>
        </w:numPr>
        <w:tabs>
          <w:tab w:val="left" w:pos="1692"/>
        </w:tabs>
        <w:ind w:left="1691" w:hanging="152"/>
        <w:rPr>
          <w:rFonts w:ascii="Arial" w:hAnsi="Arial" w:cs="Arial"/>
        </w:rPr>
      </w:pPr>
      <w:r w:rsidRPr="00F7226B">
        <w:rPr>
          <w:rFonts w:ascii="Arial" w:hAnsi="Arial" w:cs="Arial"/>
        </w:rPr>
        <w:t>intolerance of difference, including faith, culture, gender, race or</w:t>
      </w:r>
      <w:r w:rsidRPr="00F7226B">
        <w:rPr>
          <w:rFonts w:ascii="Arial" w:hAnsi="Arial" w:cs="Arial"/>
          <w:spacing w:val="-11"/>
        </w:rPr>
        <w:t xml:space="preserve"> </w:t>
      </w:r>
      <w:r w:rsidRPr="00F7226B">
        <w:rPr>
          <w:rFonts w:ascii="Arial" w:hAnsi="Arial" w:cs="Arial"/>
        </w:rPr>
        <w:t>sexuality</w:t>
      </w:r>
    </w:p>
    <w:p w14:paraId="2428DB1E" w14:textId="77777777" w:rsidR="00ED6CCB" w:rsidRPr="00F7226B" w:rsidRDefault="00521F36">
      <w:pPr>
        <w:pStyle w:val="ListParagraph"/>
        <w:numPr>
          <w:ilvl w:val="1"/>
          <w:numId w:val="2"/>
        </w:numPr>
        <w:tabs>
          <w:tab w:val="left" w:pos="1692"/>
        </w:tabs>
        <w:spacing w:before="39"/>
        <w:ind w:left="1691" w:hanging="152"/>
        <w:rPr>
          <w:rFonts w:ascii="Arial" w:hAnsi="Arial" w:cs="Arial"/>
        </w:rPr>
      </w:pPr>
      <w:r w:rsidRPr="00F7226B">
        <w:rPr>
          <w:rFonts w:ascii="Arial" w:hAnsi="Arial" w:cs="Arial"/>
        </w:rPr>
        <w:t>graffiti, art work or writing that displays extremist</w:t>
      </w:r>
      <w:r w:rsidRPr="00F7226B">
        <w:rPr>
          <w:rFonts w:ascii="Arial" w:hAnsi="Arial" w:cs="Arial"/>
          <w:spacing w:val="-13"/>
        </w:rPr>
        <w:t xml:space="preserve"> </w:t>
      </w:r>
      <w:r w:rsidRPr="00F7226B">
        <w:rPr>
          <w:rFonts w:ascii="Arial" w:hAnsi="Arial" w:cs="Arial"/>
        </w:rPr>
        <w:t>themes</w:t>
      </w:r>
    </w:p>
    <w:p w14:paraId="4E6ACE69" w14:textId="77777777" w:rsidR="00ED6CCB" w:rsidRPr="00F7226B" w:rsidRDefault="00521F36">
      <w:pPr>
        <w:pStyle w:val="ListParagraph"/>
        <w:numPr>
          <w:ilvl w:val="1"/>
          <w:numId w:val="2"/>
        </w:numPr>
        <w:tabs>
          <w:tab w:val="left" w:pos="1692"/>
        </w:tabs>
        <w:spacing w:before="42"/>
        <w:ind w:left="1691" w:hanging="152"/>
        <w:rPr>
          <w:rFonts w:ascii="Arial" w:hAnsi="Arial" w:cs="Arial"/>
        </w:rPr>
      </w:pPr>
      <w:r w:rsidRPr="00F7226B">
        <w:rPr>
          <w:rFonts w:ascii="Arial" w:hAnsi="Arial" w:cs="Arial"/>
        </w:rPr>
        <w:t>attempts to impose extremist views or practices on</w:t>
      </w:r>
      <w:r w:rsidRPr="00F7226B">
        <w:rPr>
          <w:rFonts w:ascii="Arial" w:hAnsi="Arial" w:cs="Arial"/>
          <w:spacing w:val="-16"/>
        </w:rPr>
        <w:t xml:space="preserve"> </w:t>
      </w:r>
      <w:r w:rsidRPr="00F7226B">
        <w:rPr>
          <w:rFonts w:ascii="Arial" w:hAnsi="Arial" w:cs="Arial"/>
        </w:rPr>
        <w:t>others</w:t>
      </w:r>
    </w:p>
    <w:p w14:paraId="727D7B0B" w14:textId="77777777" w:rsidR="00ED6CCB" w:rsidRPr="00F7226B" w:rsidRDefault="00521F36">
      <w:pPr>
        <w:pStyle w:val="ListParagraph"/>
        <w:numPr>
          <w:ilvl w:val="1"/>
          <w:numId w:val="2"/>
        </w:numPr>
        <w:tabs>
          <w:tab w:val="left" w:pos="1692"/>
        </w:tabs>
        <w:spacing w:before="39"/>
        <w:ind w:left="1691" w:hanging="152"/>
        <w:rPr>
          <w:rFonts w:ascii="Arial" w:hAnsi="Arial" w:cs="Arial"/>
        </w:rPr>
      </w:pPr>
      <w:proofErr w:type="spellStart"/>
      <w:r w:rsidRPr="00F7226B">
        <w:rPr>
          <w:rFonts w:ascii="Arial" w:hAnsi="Arial" w:cs="Arial"/>
        </w:rPr>
        <w:t>verbalising</w:t>
      </w:r>
      <w:proofErr w:type="spellEnd"/>
      <w:r w:rsidRPr="00F7226B">
        <w:rPr>
          <w:rFonts w:ascii="Arial" w:hAnsi="Arial" w:cs="Arial"/>
        </w:rPr>
        <w:t xml:space="preserve"> anti-Western or anti-British</w:t>
      </w:r>
      <w:r w:rsidRPr="00F7226B">
        <w:rPr>
          <w:rFonts w:ascii="Arial" w:hAnsi="Arial" w:cs="Arial"/>
          <w:spacing w:val="-5"/>
        </w:rPr>
        <w:t xml:space="preserve"> </w:t>
      </w:r>
      <w:r w:rsidRPr="00F7226B">
        <w:rPr>
          <w:rFonts w:ascii="Arial" w:hAnsi="Arial" w:cs="Arial"/>
        </w:rPr>
        <w:t>views</w:t>
      </w:r>
    </w:p>
    <w:p w14:paraId="52E63A39" w14:textId="77777777" w:rsidR="00ED6CCB" w:rsidRPr="00F7226B" w:rsidRDefault="00521F36">
      <w:pPr>
        <w:pStyle w:val="ListParagraph"/>
        <w:numPr>
          <w:ilvl w:val="1"/>
          <w:numId w:val="2"/>
        </w:numPr>
        <w:tabs>
          <w:tab w:val="left" w:pos="1692"/>
        </w:tabs>
        <w:ind w:left="1691" w:hanging="152"/>
        <w:rPr>
          <w:rFonts w:ascii="Arial" w:hAnsi="Arial" w:cs="Arial"/>
        </w:rPr>
      </w:pPr>
      <w:r w:rsidRPr="00F7226B">
        <w:rPr>
          <w:rFonts w:ascii="Arial" w:hAnsi="Arial" w:cs="Arial"/>
        </w:rPr>
        <w:t>advocating violence towards</w:t>
      </w:r>
      <w:r w:rsidRPr="00F7226B">
        <w:rPr>
          <w:rFonts w:ascii="Arial" w:hAnsi="Arial" w:cs="Arial"/>
          <w:spacing w:val="-2"/>
        </w:rPr>
        <w:t xml:space="preserve"> </w:t>
      </w:r>
      <w:r w:rsidRPr="00F7226B">
        <w:rPr>
          <w:rFonts w:ascii="Arial" w:hAnsi="Arial" w:cs="Arial"/>
        </w:rPr>
        <w:t>others</w:t>
      </w:r>
    </w:p>
    <w:p w14:paraId="655485D4" w14:textId="77777777" w:rsidR="00ED6CCB" w:rsidRPr="00F7226B" w:rsidRDefault="00ED6CCB">
      <w:pPr>
        <w:pStyle w:val="BodyText"/>
        <w:rPr>
          <w:rFonts w:ascii="Arial" w:hAnsi="Arial" w:cs="Arial"/>
          <w:sz w:val="28"/>
        </w:rPr>
      </w:pPr>
    </w:p>
    <w:p w14:paraId="769F1025" w14:textId="77777777" w:rsidR="00ED6CCB" w:rsidRPr="00F7226B" w:rsidRDefault="00ED6CCB">
      <w:pPr>
        <w:pStyle w:val="BodyText"/>
        <w:spacing w:before="11"/>
        <w:rPr>
          <w:rFonts w:ascii="Arial" w:hAnsi="Arial" w:cs="Arial"/>
          <w:sz w:val="25"/>
        </w:rPr>
      </w:pPr>
    </w:p>
    <w:p w14:paraId="4F3B5E7E" w14:textId="77777777" w:rsidR="00ED6CCB" w:rsidRPr="00F7226B" w:rsidRDefault="00521F36">
      <w:pPr>
        <w:pStyle w:val="Heading2"/>
        <w:numPr>
          <w:ilvl w:val="0"/>
          <w:numId w:val="2"/>
        </w:numPr>
        <w:tabs>
          <w:tab w:val="left" w:pos="821"/>
        </w:tabs>
        <w:ind w:hanging="361"/>
        <w:rPr>
          <w:rFonts w:ascii="Arial" w:hAnsi="Arial" w:cs="Arial"/>
        </w:rPr>
      </w:pPr>
      <w:r w:rsidRPr="00F7226B">
        <w:rPr>
          <w:rFonts w:ascii="Arial" w:hAnsi="Arial" w:cs="Arial"/>
        </w:rPr>
        <w:t>Signs of</w:t>
      </w:r>
      <w:r w:rsidRPr="00F7226B">
        <w:rPr>
          <w:rFonts w:ascii="Arial" w:hAnsi="Arial" w:cs="Arial"/>
          <w:spacing w:val="-1"/>
        </w:rPr>
        <w:t xml:space="preserve"> </w:t>
      </w:r>
      <w:r w:rsidRPr="00F7226B">
        <w:rPr>
          <w:rFonts w:ascii="Arial" w:hAnsi="Arial" w:cs="Arial"/>
        </w:rPr>
        <w:t>Vulnerability</w:t>
      </w:r>
    </w:p>
    <w:p w14:paraId="33A4D5C6" w14:textId="77777777" w:rsidR="00ED6CCB" w:rsidRPr="00F7226B" w:rsidRDefault="00ED6CCB">
      <w:pPr>
        <w:pStyle w:val="BodyText"/>
        <w:spacing w:before="6"/>
        <w:rPr>
          <w:rFonts w:ascii="Arial" w:hAnsi="Arial" w:cs="Arial"/>
          <w:b/>
          <w:sz w:val="28"/>
        </w:rPr>
      </w:pPr>
    </w:p>
    <w:p w14:paraId="55A9EA24" w14:textId="77777777" w:rsidR="00ED6CCB" w:rsidRPr="00F7226B" w:rsidRDefault="00521F36">
      <w:pPr>
        <w:pStyle w:val="BodyText"/>
        <w:spacing w:before="1" w:line="276" w:lineRule="auto"/>
        <w:ind w:left="820" w:right="431"/>
        <w:rPr>
          <w:rFonts w:ascii="Arial" w:hAnsi="Arial" w:cs="Arial"/>
        </w:rPr>
      </w:pPr>
      <w:r w:rsidRPr="00F7226B">
        <w:rPr>
          <w:rFonts w:ascii="Arial" w:hAnsi="Arial" w:cs="Arial"/>
        </w:rPr>
        <w:t xml:space="preserve">Although there are no definitive indicators that a young person may be vulnerable to </w:t>
      </w:r>
      <w:proofErr w:type="spellStart"/>
      <w:r w:rsidRPr="00F7226B">
        <w:rPr>
          <w:rFonts w:ascii="Arial" w:hAnsi="Arial" w:cs="Arial"/>
        </w:rPr>
        <w:t>radicalisation</w:t>
      </w:r>
      <w:proofErr w:type="spellEnd"/>
      <w:r w:rsidRPr="00F7226B">
        <w:rPr>
          <w:rFonts w:ascii="Arial" w:hAnsi="Arial" w:cs="Arial"/>
        </w:rPr>
        <w:t>, there are a number of signs, that together increase the risk. These may include:</w:t>
      </w:r>
    </w:p>
    <w:p w14:paraId="72883F6A" w14:textId="77777777" w:rsidR="00ED6CCB" w:rsidRPr="00F7226B" w:rsidRDefault="00ED6CCB">
      <w:pPr>
        <w:pStyle w:val="BodyText"/>
        <w:spacing w:before="4"/>
        <w:rPr>
          <w:rFonts w:ascii="Arial" w:hAnsi="Arial" w:cs="Arial"/>
          <w:sz w:val="25"/>
        </w:rPr>
      </w:pPr>
    </w:p>
    <w:p w14:paraId="6FF5CBA0" w14:textId="77777777" w:rsidR="00ED6CCB" w:rsidRPr="00F7226B" w:rsidRDefault="00521F36">
      <w:pPr>
        <w:pStyle w:val="ListParagraph"/>
        <w:numPr>
          <w:ilvl w:val="1"/>
          <w:numId w:val="2"/>
        </w:numPr>
        <w:tabs>
          <w:tab w:val="left" w:pos="1692"/>
        </w:tabs>
        <w:spacing w:before="0"/>
        <w:ind w:left="1691" w:hanging="152"/>
        <w:rPr>
          <w:rFonts w:ascii="Arial" w:hAnsi="Arial" w:cs="Arial"/>
        </w:rPr>
      </w:pPr>
      <w:r w:rsidRPr="00F7226B">
        <w:rPr>
          <w:rFonts w:ascii="Arial" w:hAnsi="Arial" w:cs="Arial"/>
        </w:rPr>
        <w:t>being in possession of extremist</w:t>
      </w:r>
      <w:r w:rsidRPr="00F7226B">
        <w:rPr>
          <w:rFonts w:ascii="Arial" w:hAnsi="Arial" w:cs="Arial"/>
          <w:spacing w:val="-8"/>
        </w:rPr>
        <w:t xml:space="preserve"> </w:t>
      </w:r>
      <w:r w:rsidRPr="00F7226B">
        <w:rPr>
          <w:rFonts w:ascii="Arial" w:hAnsi="Arial" w:cs="Arial"/>
        </w:rPr>
        <w:t>literature</w:t>
      </w:r>
    </w:p>
    <w:p w14:paraId="4391BEB9" w14:textId="77777777" w:rsidR="00ED6CCB" w:rsidRPr="00F7226B" w:rsidRDefault="00521F36">
      <w:pPr>
        <w:pStyle w:val="ListParagraph"/>
        <w:numPr>
          <w:ilvl w:val="1"/>
          <w:numId w:val="2"/>
        </w:numPr>
        <w:tabs>
          <w:tab w:val="left" w:pos="1692"/>
        </w:tabs>
        <w:ind w:left="1691" w:hanging="152"/>
        <w:rPr>
          <w:rFonts w:ascii="Arial" w:hAnsi="Arial" w:cs="Arial"/>
        </w:rPr>
      </w:pPr>
      <w:r w:rsidRPr="00F7226B">
        <w:rPr>
          <w:rFonts w:ascii="Arial" w:hAnsi="Arial" w:cs="Arial"/>
        </w:rPr>
        <w:t>poverty</w:t>
      </w:r>
    </w:p>
    <w:p w14:paraId="494E93F3" w14:textId="77777777" w:rsidR="00ED6CCB" w:rsidRPr="00F7226B" w:rsidRDefault="00521F36">
      <w:pPr>
        <w:pStyle w:val="ListParagraph"/>
        <w:numPr>
          <w:ilvl w:val="1"/>
          <w:numId w:val="2"/>
        </w:numPr>
        <w:tabs>
          <w:tab w:val="left" w:pos="1692"/>
        </w:tabs>
        <w:ind w:left="1691" w:hanging="152"/>
        <w:rPr>
          <w:rFonts w:ascii="Arial" w:hAnsi="Arial" w:cs="Arial"/>
        </w:rPr>
      </w:pPr>
      <w:r w:rsidRPr="00F7226B">
        <w:rPr>
          <w:rFonts w:ascii="Arial" w:hAnsi="Arial" w:cs="Arial"/>
        </w:rPr>
        <w:t>social</w:t>
      </w:r>
      <w:r w:rsidRPr="00F7226B">
        <w:rPr>
          <w:rFonts w:ascii="Arial" w:hAnsi="Arial" w:cs="Arial"/>
          <w:spacing w:val="-3"/>
        </w:rPr>
        <w:t xml:space="preserve"> </w:t>
      </w:r>
      <w:r w:rsidRPr="00F7226B">
        <w:rPr>
          <w:rFonts w:ascii="Arial" w:hAnsi="Arial" w:cs="Arial"/>
        </w:rPr>
        <w:t>exclusion</w:t>
      </w:r>
    </w:p>
    <w:p w14:paraId="668EBBD3" w14:textId="77777777" w:rsidR="00ED6CCB" w:rsidRPr="00F7226B" w:rsidRDefault="00ED6CCB">
      <w:pPr>
        <w:pStyle w:val="BodyText"/>
        <w:spacing w:before="6"/>
        <w:rPr>
          <w:rFonts w:ascii="Arial" w:hAnsi="Arial" w:cs="Arial"/>
          <w:sz w:val="13"/>
        </w:rPr>
      </w:pPr>
    </w:p>
    <w:p w14:paraId="1DD9E068" w14:textId="77777777" w:rsidR="00ED6CCB" w:rsidRPr="00F7226B" w:rsidRDefault="00ED6CCB">
      <w:pPr>
        <w:jc w:val="center"/>
        <w:rPr>
          <w:rFonts w:ascii="Arial" w:hAnsi="Arial" w:cs="Arial"/>
        </w:rPr>
        <w:sectPr w:rsidR="00ED6CCB" w:rsidRPr="00F7226B">
          <w:pgSz w:w="11910" w:h="16840"/>
          <w:pgMar w:top="780" w:right="600" w:bottom="280" w:left="620" w:header="720" w:footer="720" w:gutter="0"/>
          <w:pgBorders w:offsetFrom="page">
            <w:top w:val="single" w:sz="12" w:space="20" w:color="767070"/>
            <w:left w:val="single" w:sz="12" w:space="14" w:color="767070"/>
            <w:bottom w:val="single" w:sz="12" w:space="23" w:color="767070"/>
            <w:right w:val="single" w:sz="12" w:space="16" w:color="767070"/>
          </w:pgBorders>
          <w:cols w:space="720"/>
        </w:sectPr>
      </w:pPr>
    </w:p>
    <w:p w14:paraId="4A82AF7A" w14:textId="5CD16062" w:rsidR="00ED6CCB" w:rsidRPr="00F7226B" w:rsidRDefault="00ED6CCB">
      <w:pPr>
        <w:pStyle w:val="BodyText"/>
        <w:ind w:left="4266"/>
        <w:rPr>
          <w:rFonts w:ascii="Arial" w:hAnsi="Arial" w:cs="Arial"/>
          <w:sz w:val="20"/>
        </w:rPr>
      </w:pPr>
    </w:p>
    <w:p w14:paraId="1292BB6B" w14:textId="77777777" w:rsidR="00ED6CCB" w:rsidRPr="00F7226B" w:rsidRDefault="00ED6CCB">
      <w:pPr>
        <w:pStyle w:val="BodyText"/>
        <w:rPr>
          <w:rFonts w:ascii="Arial" w:hAnsi="Arial" w:cs="Arial"/>
          <w:sz w:val="20"/>
        </w:rPr>
      </w:pPr>
    </w:p>
    <w:p w14:paraId="222CBCCF" w14:textId="77777777" w:rsidR="00ED6CCB" w:rsidRPr="00F7226B" w:rsidRDefault="00ED6CCB">
      <w:pPr>
        <w:pStyle w:val="BodyText"/>
        <w:spacing w:before="4"/>
        <w:rPr>
          <w:rFonts w:ascii="Arial" w:hAnsi="Arial" w:cs="Arial"/>
          <w:sz w:val="19"/>
        </w:rPr>
      </w:pPr>
    </w:p>
    <w:p w14:paraId="295408DF" w14:textId="77777777" w:rsidR="00ED6CCB" w:rsidRPr="00F7226B" w:rsidRDefault="00521F36">
      <w:pPr>
        <w:pStyle w:val="ListParagraph"/>
        <w:numPr>
          <w:ilvl w:val="1"/>
          <w:numId w:val="2"/>
        </w:numPr>
        <w:tabs>
          <w:tab w:val="left" w:pos="1692"/>
        </w:tabs>
        <w:spacing w:before="101"/>
        <w:ind w:left="1691" w:hanging="152"/>
        <w:rPr>
          <w:rFonts w:ascii="Arial" w:hAnsi="Arial" w:cs="Arial"/>
        </w:rPr>
      </w:pPr>
      <w:r w:rsidRPr="00F7226B">
        <w:rPr>
          <w:rFonts w:ascii="Arial" w:hAnsi="Arial" w:cs="Arial"/>
        </w:rPr>
        <w:t>traumatic</w:t>
      </w:r>
      <w:r w:rsidRPr="00F7226B">
        <w:rPr>
          <w:rFonts w:ascii="Arial" w:hAnsi="Arial" w:cs="Arial"/>
          <w:spacing w:val="-1"/>
        </w:rPr>
        <w:t xml:space="preserve"> </w:t>
      </w:r>
      <w:r w:rsidRPr="00F7226B">
        <w:rPr>
          <w:rFonts w:ascii="Arial" w:hAnsi="Arial" w:cs="Arial"/>
        </w:rPr>
        <w:t>events</w:t>
      </w:r>
    </w:p>
    <w:p w14:paraId="17E52B48" w14:textId="77777777" w:rsidR="00ED6CCB" w:rsidRPr="00F7226B" w:rsidRDefault="00521F36">
      <w:pPr>
        <w:pStyle w:val="ListParagraph"/>
        <w:numPr>
          <w:ilvl w:val="1"/>
          <w:numId w:val="2"/>
        </w:numPr>
        <w:tabs>
          <w:tab w:val="left" w:pos="1692"/>
        </w:tabs>
        <w:ind w:left="1691" w:hanging="152"/>
        <w:rPr>
          <w:rFonts w:ascii="Arial" w:hAnsi="Arial" w:cs="Arial"/>
        </w:rPr>
      </w:pPr>
      <w:r w:rsidRPr="00F7226B">
        <w:rPr>
          <w:rFonts w:ascii="Arial" w:hAnsi="Arial" w:cs="Arial"/>
        </w:rPr>
        <w:t>global or national</w:t>
      </w:r>
      <w:r w:rsidRPr="00F7226B">
        <w:rPr>
          <w:rFonts w:ascii="Arial" w:hAnsi="Arial" w:cs="Arial"/>
          <w:spacing w:val="-4"/>
        </w:rPr>
        <w:t xml:space="preserve"> </w:t>
      </w:r>
      <w:r w:rsidRPr="00F7226B">
        <w:rPr>
          <w:rFonts w:ascii="Arial" w:hAnsi="Arial" w:cs="Arial"/>
        </w:rPr>
        <w:t>events</w:t>
      </w:r>
    </w:p>
    <w:p w14:paraId="4DBA1B95" w14:textId="77777777" w:rsidR="00ED6CCB" w:rsidRPr="00F7226B" w:rsidRDefault="00521F36">
      <w:pPr>
        <w:pStyle w:val="ListParagraph"/>
        <w:numPr>
          <w:ilvl w:val="1"/>
          <w:numId w:val="2"/>
        </w:numPr>
        <w:tabs>
          <w:tab w:val="left" w:pos="1692"/>
        </w:tabs>
        <w:spacing w:before="39"/>
        <w:ind w:left="1691" w:hanging="152"/>
        <w:rPr>
          <w:rFonts w:ascii="Arial" w:hAnsi="Arial" w:cs="Arial"/>
        </w:rPr>
      </w:pPr>
      <w:r w:rsidRPr="00F7226B">
        <w:rPr>
          <w:rFonts w:ascii="Arial" w:hAnsi="Arial" w:cs="Arial"/>
        </w:rPr>
        <w:t>religious</w:t>
      </w:r>
      <w:r w:rsidRPr="00F7226B">
        <w:rPr>
          <w:rFonts w:ascii="Arial" w:hAnsi="Arial" w:cs="Arial"/>
          <w:spacing w:val="-4"/>
        </w:rPr>
        <w:t xml:space="preserve"> </w:t>
      </w:r>
      <w:r w:rsidRPr="00F7226B">
        <w:rPr>
          <w:rFonts w:ascii="Arial" w:hAnsi="Arial" w:cs="Arial"/>
        </w:rPr>
        <w:t>conversion</w:t>
      </w:r>
    </w:p>
    <w:p w14:paraId="77C10655" w14:textId="77777777" w:rsidR="00ED6CCB" w:rsidRPr="00F7226B" w:rsidRDefault="00521F36">
      <w:pPr>
        <w:pStyle w:val="ListParagraph"/>
        <w:numPr>
          <w:ilvl w:val="1"/>
          <w:numId w:val="2"/>
        </w:numPr>
        <w:tabs>
          <w:tab w:val="left" w:pos="1692"/>
        </w:tabs>
        <w:ind w:left="1691" w:hanging="152"/>
        <w:rPr>
          <w:rFonts w:ascii="Arial" w:hAnsi="Arial" w:cs="Arial"/>
        </w:rPr>
      </w:pPr>
      <w:r w:rsidRPr="00F7226B">
        <w:rPr>
          <w:rFonts w:ascii="Arial" w:hAnsi="Arial" w:cs="Arial"/>
        </w:rPr>
        <w:t>change in</w:t>
      </w:r>
      <w:r w:rsidRPr="00F7226B">
        <w:rPr>
          <w:rFonts w:ascii="Arial" w:hAnsi="Arial" w:cs="Arial"/>
          <w:spacing w:val="-4"/>
        </w:rPr>
        <w:t xml:space="preserve"> </w:t>
      </w:r>
      <w:proofErr w:type="spellStart"/>
      <w:r w:rsidRPr="00F7226B">
        <w:rPr>
          <w:rFonts w:ascii="Arial" w:hAnsi="Arial" w:cs="Arial"/>
        </w:rPr>
        <w:t>behaviour</w:t>
      </w:r>
      <w:proofErr w:type="spellEnd"/>
    </w:p>
    <w:p w14:paraId="431CD79A" w14:textId="77777777" w:rsidR="00ED6CCB" w:rsidRPr="00F7226B" w:rsidRDefault="00521F36">
      <w:pPr>
        <w:pStyle w:val="ListParagraph"/>
        <w:numPr>
          <w:ilvl w:val="1"/>
          <w:numId w:val="2"/>
        </w:numPr>
        <w:tabs>
          <w:tab w:val="left" w:pos="1692"/>
        </w:tabs>
        <w:spacing w:before="39"/>
        <w:ind w:left="1691" w:hanging="152"/>
        <w:rPr>
          <w:rFonts w:ascii="Arial" w:hAnsi="Arial" w:cs="Arial"/>
        </w:rPr>
      </w:pPr>
      <w:r w:rsidRPr="00F7226B">
        <w:rPr>
          <w:rFonts w:ascii="Arial" w:hAnsi="Arial" w:cs="Arial"/>
        </w:rPr>
        <w:t>extremist</w:t>
      </w:r>
      <w:r w:rsidRPr="00F7226B">
        <w:rPr>
          <w:rFonts w:ascii="Arial" w:hAnsi="Arial" w:cs="Arial"/>
          <w:spacing w:val="-6"/>
        </w:rPr>
        <w:t xml:space="preserve"> </w:t>
      </w:r>
      <w:r w:rsidRPr="00F7226B">
        <w:rPr>
          <w:rFonts w:ascii="Arial" w:hAnsi="Arial" w:cs="Arial"/>
        </w:rPr>
        <w:t>influences</w:t>
      </w:r>
    </w:p>
    <w:p w14:paraId="4487F800" w14:textId="77777777" w:rsidR="00ED6CCB" w:rsidRPr="00F7226B" w:rsidRDefault="00521F36">
      <w:pPr>
        <w:pStyle w:val="ListParagraph"/>
        <w:numPr>
          <w:ilvl w:val="1"/>
          <w:numId w:val="2"/>
        </w:numPr>
        <w:tabs>
          <w:tab w:val="left" w:pos="1692"/>
        </w:tabs>
        <w:spacing w:before="42"/>
        <w:ind w:left="1691" w:hanging="152"/>
        <w:rPr>
          <w:rFonts w:ascii="Arial" w:hAnsi="Arial" w:cs="Arial"/>
        </w:rPr>
      </w:pPr>
      <w:r w:rsidRPr="00F7226B">
        <w:rPr>
          <w:rFonts w:ascii="Arial" w:hAnsi="Arial" w:cs="Arial"/>
        </w:rPr>
        <w:t>conflict with family over</w:t>
      </w:r>
      <w:r w:rsidRPr="00F7226B">
        <w:rPr>
          <w:rFonts w:ascii="Arial" w:hAnsi="Arial" w:cs="Arial"/>
          <w:spacing w:val="-6"/>
        </w:rPr>
        <w:t xml:space="preserve"> </w:t>
      </w:r>
      <w:r w:rsidRPr="00F7226B">
        <w:rPr>
          <w:rFonts w:ascii="Arial" w:hAnsi="Arial" w:cs="Arial"/>
        </w:rPr>
        <w:t>lifestyle</w:t>
      </w:r>
    </w:p>
    <w:p w14:paraId="2F41F5A9" w14:textId="77777777" w:rsidR="00ED6CCB" w:rsidRPr="00F7226B" w:rsidRDefault="00521F36">
      <w:pPr>
        <w:pStyle w:val="ListParagraph"/>
        <w:numPr>
          <w:ilvl w:val="1"/>
          <w:numId w:val="2"/>
        </w:numPr>
        <w:tabs>
          <w:tab w:val="left" w:pos="1692"/>
        </w:tabs>
        <w:spacing w:before="42"/>
        <w:ind w:left="1691" w:hanging="152"/>
        <w:rPr>
          <w:rFonts w:ascii="Arial" w:hAnsi="Arial" w:cs="Arial"/>
        </w:rPr>
      </w:pPr>
      <w:r w:rsidRPr="00F7226B">
        <w:rPr>
          <w:rFonts w:ascii="Arial" w:hAnsi="Arial" w:cs="Arial"/>
        </w:rPr>
        <w:t>confused</w:t>
      </w:r>
      <w:r w:rsidRPr="00F7226B">
        <w:rPr>
          <w:rFonts w:ascii="Arial" w:hAnsi="Arial" w:cs="Arial"/>
          <w:spacing w:val="-1"/>
        </w:rPr>
        <w:t xml:space="preserve"> </w:t>
      </w:r>
      <w:r w:rsidRPr="00F7226B">
        <w:rPr>
          <w:rFonts w:ascii="Arial" w:hAnsi="Arial" w:cs="Arial"/>
        </w:rPr>
        <w:t>identify</w:t>
      </w:r>
    </w:p>
    <w:p w14:paraId="107A302F" w14:textId="77777777" w:rsidR="00ED6CCB" w:rsidRPr="00F7226B" w:rsidRDefault="00521F36">
      <w:pPr>
        <w:pStyle w:val="ListParagraph"/>
        <w:numPr>
          <w:ilvl w:val="1"/>
          <w:numId w:val="2"/>
        </w:numPr>
        <w:tabs>
          <w:tab w:val="left" w:pos="1692"/>
        </w:tabs>
        <w:spacing w:before="39"/>
        <w:ind w:left="1691" w:hanging="152"/>
        <w:rPr>
          <w:rFonts w:ascii="Arial" w:hAnsi="Arial" w:cs="Arial"/>
        </w:rPr>
      </w:pPr>
      <w:r w:rsidRPr="00F7226B">
        <w:rPr>
          <w:rFonts w:ascii="Arial" w:hAnsi="Arial" w:cs="Arial"/>
        </w:rPr>
        <w:t>victim or witness to race or hate</w:t>
      </w:r>
      <w:r w:rsidRPr="00F7226B">
        <w:rPr>
          <w:rFonts w:ascii="Arial" w:hAnsi="Arial" w:cs="Arial"/>
          <w:spacing w:val="-6"/>
        </w:rPr>
        <w:t xml:space="preserve"> </w:t>
      </w:r>
      <w:r w:rsidRPr="00F7226B">
        <w:rPr>
          <w:rFonts w:ascii="Arial" w:hAnsi="Arial" w:cs="Arial"/>
        </w:rPr>
        <w:t>crimes</w:t>
      </w:r>
    </w:p>
    <w:p w14:paraId="3A97421B" w14:textId="77777777" w:rsidR="00ED6CCB" w:rsidRPr="00F7226B" w:rsidRDefault="00521F36">
      <w:pPr>
        <w:pStyle w:val="ListParagraph"/>
        <w:numPr>
          <w:ilvl w:val="1"/>
          <w:numId w:val="2"/>
        </w:numPr>
        <w:tabs>
          <w:tab w:val="left" w:pos="1692"/>
        </w:tabs>
        <w:ind w:left="1691" w:hanging="152"/>
        <w:rPr>
          <w:rFonts w:ascii="Arial" w:hAnsi="Arial" w:cs="Arial"/>
        </w:rPr>
      </w:pPr>
      <w:r w:rsidRPr="00F7226B">
        <w:rPr>
          <w:rFonts w:ascii="Arial" w:hAnsi="Arial" w:cs="Arial"/>
        </w:rPr>
        <w:t>rejection by peers, family, social groups or</w:t>
      </w:r>
      <w:r w:rsidRPr="00F7226B">
        <w:rPr>
          <w:rFonts w:ascii="Arial" w:hAnsi="Arial" w:cs="Arial"/>
          <w:spacing w:val="-7"/>
        </w:rPr>
        <w:t xml:space="preserve"> </w:t>
      </w:r>
      <w:r w:rsidRPr="00F7226B">
        <w:rPr>
          <w:rFonts w:ascii="Arial" w:hAnsi="Arial" w:cs="Arial"/>
        </w:rPr>
        <w:t>faith</w:t>
      </w:r>
    </w:p>
    <w:p w14:paraId="57CFE724" w14:textId="77777777" w:rsidR="00ED6CCB" w:rsidRPr="00F7226B" w:rsidRDefault="00521F36">
      <w:pPr>
        <w:pStyle w:val="ListParagraph"/>
        <w:numPr>
          <w:ilvl w:val="1"/>
          <w:numId w:val="2"/>
        </w:numPr>
        <w:tabs>
          <w:tab w:val="left" w:pos="1692"/>
        </w:tabs>
        <w:ind w:left="1691" w:hanging="152"/>
        <w:rPr>
          <w:rFonts w:ascii="Arial" w:hAnsi="Arial" w:cs="Arial"/>
        </w:rPr>
      </w:pPr>
      <w:r w:rsidRPr="00F7226B">
        <w:rPr>
          <w:rFonts w:ascii="Arial" w:hAnsi="Arial" w:cs="Arial"/>
        </w:rPr>
        <w:t>underachievement</w:t>
      </w:r>
    </w:p>
    <w:p w14:paraId="5DE3280B" w14:textId="77777777" w:rsidR="00ED6CCB" w:rsidRPr="00F7226B" w:rsidRDefault="00ED6CCB">
      <w:pPr>
        <w:pStyle w:val="BodyText"/>
        <w:spacing w:before="7"/>
        <w:rPr>
          <w:rFonts w:ascii="Arial" w:hAnsi="Arial" w:cs="Arial"/>
          <w:sz w:val="28"/>
        </w:rPr>
      </w:pPr>
    </w:p>
    <w:p w14:paraId="6E841146" w14:textId="77777777" w:rsidR="00ED6CCB" w:rsidRPr="00F7226B" w:rsidRDefault="00521F36">
      <w:pPr>
        <w:pStyle w:val="Heading2"/>
        <w:numPr>
          <w:ilvl w:val="0"/>
          <w:numId w:val="2"/>
        </w:numPr>
        <w:tabs>
          <w:tab w:val="left" w:pos="821"/>
        </w:tabs>
        <w:ind w:hanging="361"/>
        <w:rPr>
          <w:rFonts w:ascii="Arial" w:hAnsi="Arial" w:cs="Arial"/>
        </w:rPr>
      </w:pPr>
      <w:r w:rsidRPr="00F7226B">
        <w:rPr>
          <w:rFonts w:ascii="Arial" w:hAnsi="Arial" w:cs="Arial"/>
        </w:rPr>
        <w:t>Prevent &amp; British</w:t>
      </w:r>
      <w:r w:rsidRPr="00F7226B">
        <w:rPr>
          <w:rFonts w:ascii="Arial" w:hAnsi="Arial" w:cs="Arial"/>
          <w:spacing w:val="-6"/>
        </w:rPr>
        <w:t xml:space="preserve"> </w:t>
      </w:r>
      <w:r w:rsidRPr="00F7226B">
        <w:rPr>
          <w:rFonts w:ascii="Arial" w:hAnsi="Arial" w:cs="Arial"/>
        </w:rPr>
        <w:t>Values</w:t>
      </w:r>
    </w:p>
    <w:p w14:paraId="5B979E1E" w14:textId="77777777" w:rsidR="00ED6CCB" w:rsidRPr="00F7226B" w:rsidRDefault="00ED6CCB">
      <w:pPr>
        <w:pStyle w:val="BodyText"/>
        <w:spacing w:before="8"/>
        <w:rPr>
          <w:rFonts w:ascii="Arial" w:hAnsi="Arial" w:cs="Arial"/>
          <w:b/>
          <w:sz w:val="19"/>
        </w:rPr>
      </w:pPr>
    </w:p>
    <w:p w14:paraId="6299D01E" w14:textId="77777777" w:rsidR="00ED6CCB" w:rsidRPr="00F7226B" w:rsidRDefault="00521F36">
      <w:pPr>
        <w:pStyle w:val="BodyText"/>
        <w:spacing w:line="276" w:lineRule="auto"/>
        <w:ind w:left="460" w:right="694"/>
        <w:rPr>
          <w:rFonts w:ascii="Arial" w:hAnsi="Arial" w:cs="Arial"/>
        </w:rPr>
      </w:pPr>
      <w:r w:rsidRPr="00F7226B">
        <w:rPr>
          <w:rFonts w:ascii="Arial" w:hAnsi="Arial" w:cs="Arial"/>
        </w:rPr>
        <w:t xml:space="preserve">To comply with the Prevent Duty, providers are expected to exemplify British Values in their management, teaching practice &amp; general </w:t>
      </w:r>
      <w:proofErr w:type="spellStart"/>
      <w:r w:rsidRPr="00F7226B">
        <w:rPr>
          <w:rFonts w:ascii="Arial" w:hAnsi="Arial" w:cs="Arial"/>
        </w:rPr>
        <w:t>behaviours</w:t>
      </w:r>
      <w:proofErr w:type="spellEnd"/>
      <w:r w:rsidRPr="00F7226B">
        <w:rPr>
          <w:rFonts w:ascii="Arial" w:hAnsi="Arial" w:cs="Arial"/>
        </w:rPr>
        <w:t>. British Values are defined as –</w:t>
      </w:r>
    </w:p>
    <w:p w14:paraId="41D20C54" w14:textId="77777777" w:rsidR="00ED6CCB" w:rsidRPr="00F7226B" w:rsidRDefault="00ED6CCB">
      <w:pPr>
        <w:pStyle w:val="BodyText"/>
        <w:spacing w:before="6"/>
        <w:rPr>
          <w:rFonts w:ascii="Arial" w:hAnsi="Arial" w:cs="Arial"/>
          <w:sz w:val="16"/>
        </w:rPr>
      </w:pPr>
    </w:p>
    <w:p w14:paraId="322FCEE7" w14:textId="77777777" w:rsidR="00ED6CCB" w:rsidRPr="00F7226B" w:rsidRDefault="00521F36">
      <w:pPr>
        <w:pStyle w:val="ListParagraph"/>
        <w:numPr>
          <w:ilvl w:val="0"/>
          <w:numId w:val="1"/>
        </w:numPr>
        <w:tabs>
          <w:tab w:val="left" w:pos="820"/>
          <w:tab w:val="left" w:pos="821"/>
        </w:tabs>
        <w:spacing w:before="0"/>
        <w:ind w:hanging="361"/>
        <w:rPr>
          <w:rFonts w:ascii="Arial" w:hAnsi="Arial" w:cs="Arial"/>
        </w:rPr>
      </w:pPr>
      <w:r w:rsidRPr="00F7226B">
        <w:rPr>
          <w:rFonts w:ascii="Arial" w:hAnsi="Arial" w:cs="Arial"/>
        </w:rPr>
        <w:t>Rule of</w:t>
      </w:r>
      <w:r w:rsidRPr="00F7226B">
        <w:rPr>
          <w:rFonts w:ascii="Arial" w:hAnsi="Arial" w:cs="Arial"/>
          <w:spacing w:val="-2"/>
        </w:rPr>
        <w:t xml:space="preserve"> </w:t>
      </w:r>
      <w:r w:rsidRPr="00F7226B">
        <w:rPr>
          <w:rFonts w:ascii="Arial" w:hAnsi="Arial" w:cs="Arial"/>
        </w:rPr>
        <w:t>Law</w:t>
      </w:r>
    </w:p>
    <w:p w14:paraId="6F214C55" w14:textId="77777777" w:rsidR="00ED6CCB" w:rsidRPr="00F7226B" w:rsidRDefault="00521F36">
      <w:pPr>
        <w:pStyle w:val="ListParagraph"/>
        <w:numPr>
          <w:ilvl w:val="0"/>
          <w:numId w:val="1"/>
        </w:numPr>
        <w:tabs>
          <w:tab w:val="left" w:pos="820"/>
          <w:tab w:val="left" w:pos="821"/>
        </w:tabs>
        <w:spacing w:before="39"/>
        <w:ind w:hanging="361"/>
        <w:rPr>
          <w:rFonts w:ascii="Arial" w:hAnsi="Arial" w:cs="Arial"/>
        </w:rPr>
      </w:pPr>
      <w:r w:rsidRPr="00F7226B">
        <w:rPr>
          <w:rFonts w:ascii="Arial" w:hAnsi="Arial" w:cs="Arial"/>
        </w:rPr>
        <w:t>Individual Liberty</w:t>
      </w:r>
    </w:p>
    <w:p w14:paraId="6B7A3F9A" w14:textId="77777777" w:rsidR="00ED6CCB" w:rsidRPr="00F7226B" w:rsidRDefault="00521F36">
      <w:pPr>
        <w:pStyle w:val="ListParagraph"/>
        <w:numPr>
          <w:ilvl w:val="0"/>
          <w:numId w:val="1"/>
        </w:numPr>
        <w:tabs>
          <w:tab w:val="left" w:pos="820"/>
          <w:tab w:val="left" w:pos="821"/>
        </w:tabs>
        <w:ind w:hanging="361"/>
        <w:rPr>
          <w:rFonts w:ascii="Arial" w:hAnsi="Arial" w:cs="Arial"/>
        </w:rPr>
      </w:pPr>
      <w:r w:rsidRPr="00F7226B">
        <w:rPr>
          <w:rFonts w:ascii="Arial" w:hAnsi="Arial" w:cs="Arial"/>
        </w:rPr>
        <w:t>Mutual respect &amp; tolerance of those from other backgrounds, religions,</w:t>
      </w:r>
      <w:r w:rsidRPr="00F7226B">
        <w:rPr>
          <w:rFonts w:ascii="Arial" w:hAnsi="Arial" w:cs="Arial"/>
          <w:spacing w:val="-10"/>
        </w:rPr>
        <w:t xml:space="preserve"> </w:t>
      </w:r>
      <w:r w:rsidRPr="00F7226B">
        <w:rPr>
          <w:rFonts w:ascii="Arial" w:hAnsi="Arial" w:cs="Arial"/>
        </w:rPr>
        <w:t>beliefs,</w:t>
      </w:r>
    </w:p>
    <w:p w14:paraId="4BE6F859" w14:textId="77777777" w:rsidR="00ED6CCB" w:rsidRPr="00F7226B" w:rsidRDefault="00521F36">
      <w:pPr>
        <w:pStyle w:val="ListParagraph"/>
        <w:numPr>
          <w:ilvl w:val="0"/>
          <w:numId w:val="1"/>
        </w:numPr>
        <w:tabs>
          <w:tab w:val="left" w:pos="820"/>
          <w:tab w:val="left" w:pos="821"/>
        </w:tabs>
        <w:spacing w:before="39"/>
        <w:ind w:hanging="361"/>
        <w:rPr>
          <w:rFonts w:ascii="Arial" w:hAnsi="Arial" w:cs="Arial"/>
        </w:rPr>
      </w:pPr>
      <w:r w:rsidRPr="00F7226B">
        <w:rPr>
          <w:rFonts w:ascii="Arial" w:hAnsi="Arial" w:cs="Arial"/>
        </w:rPr>
        <w:t>Democracy</w:t>
      </w:r>
    </w:p>
    <w:p w14:paraId="76D23C7B" w14:textId="77777777" w:rsidR="00ED6CCB" w:rsidRPr="00F7226B" w:rsidRDefault="00521F36">
      <w:pPr>
        <w:pStyle w:val="ListParagraph"/>
        <w:numPr>
          <w:ilvl w:val="0"/>
          <w:numId w:val="1"/>
        </w:numPr>
        <w:tabs>
          <w:tab w:val="left" w:pos="820"/>
          <w:tab w:val="left" w:pos="821"/>
        </w:tabs>
        <w:spacing w:before="42" w:line="446" w:lineRule="auto"/>
        <w:ind w:left="460" w:right="4783" w:firstLine="0"/>
        <w:rPr>
          <w:rFonts w:ascii="Arial" w:hAnsi="Arial" w:cs="Arial"/>
        </w:rPr>
      </w:pPr>
      <w:r w:rsidRPr="00F7226B">
        <w:rPr>
          <w:rFonts w:ascii="Arial" w:hAnsi="Arial" w:cs="Arial"/>
        </w:rPr>
        <w:t>Compliance with the Equality Act &amp; those protected by it The protected characteristics in the Equality Act are</w:t>
      </w:r>
      <w:r w:rsidRPr="00F7226B">
        <w:rPr>
          <w:rFonts w:ascii="Arial" w:hAnsi="Arial" w:cs="Arial"/>
          <w:spacing w:val="-6"/>
        </w:rPr>
        <w:t xml:space="preserve"> </w:t>
      </w:r>
      <w:r w:rsidRPr="00F7226B">
        <w:rPr>
          <w:rFonts w:ascii="Arial" w:hAnsi="Arial" w:cs="Arial"/>
        </w:rPr>
        <w:t>–</w:t>
      </w:r>
    </w:p>
    <w:p w14:paraId="7A6725D4" w14:textId="77777777" w:rsidR="00ED6CCB" w:rsidRPr="00F7226B" w:rsidRDefault="00521F36">
      <w:pPr>
        <w:pStyle w:val="ListParagraph"/>
        <w:numPr>
          <w:ilvl w:val="0"/>
          <w:numId w:val="1"/>
        </w:numPr>
        <w:tabs>
          <w:tab w:val="left" w:pos="820"/>
          <w:tab w:val="left" w:pos="821"/>
        </w:tabs>
        <w:spacing w:before="18"/>
        <w:ind w:hanging="361"/>
        <w:rPr>
          <w:rFonts w:ascii="Arial" w:hAnsi="Arial" w:cs="Arial"/>
        </w:rPr>
      </w:pPr>
      <w:r w:rsidRPr="00F7226B">
        <w:rPr>
          <w:rFonts w:ascii="Arial" w:hAnsi="Arial" w:cs="Arial"/>
        </w:rPr>
        <w:t>Age</w:t>
      </w:r>
    </w:p>
    <w:p w14:paraId="62232CA0" w14:textId="77777777" w:rsidR="00ED6CCB" w:rsidRPr="00F7226B" w:rsidRDefault="00521F36">
      <w:pPr>
        <w:pStyle w:val="ListParagraph"/>
        <w:numPr>
          <w:ilvl w:val="0"/>
          <w:numId w:val="1"/>
        </w:numPr>
        <w:tabs>
          <w:tab w:val="left" w:pos="820"/>
          <w:tab w:val="left" w:pos="821"/>
        </w:tabs>
        <w:spacing w:before="39"/>
        <w:ind w:hanging="361"/>
        <w:rPr>
          <w:rFonts w:ascii="Arial" w:hAnsi="Arial" w:cs="Arial"/>
        </w:rPr>
      </w:pPr>
      <w:r w:rsidRPr="00F7226B">
        <w:rPr>
          <w:rFonts w:ascii="Arial" w:hAnsi="Arial" w:cs="Arial"/>
        </w:rPr>
        <w:t>Gender</w:t>
      </w:r>
      <w:r w:rsidRPr="00F7226B">
        <w:rPr>
          <w:rFonts w:ascii="Arial" w:hAnsi="Arial" w:cs="Arial"/>
          <w:spacing w:val="-1"/>
        </w:rPr>
        <w:t xml:space="preserve"> </w:t>
      </w:r>
      <w:r w:rsidRPr="00F7226B">
        <w:rPr>
          <w:rFonts w:ascii="Arial" w:hAnsi="Arial" w:cs="Arial"/>
        </w:rPr>
        <w:t>reassignment</w:t>
      </w:r>
    </w:p>
    <w:p w14:paraId="7A73E4A4" w14:textId="77777777" w:rsidR="00ED6CCB" w:rsidRPr="00F7226B" w:rsidRDefault="00521F36">
      <w:pPr>
        <w:pStyle w:val="ListParagraph"/>
        <w:numPr>
          <w:ilvl w:val="0"/>
          <w:numId w:val="1"/>
        </w:numPr>
        <w:tabs>
          <w:tab w:val="left" w:pos="820"/>
          <w:tab w:val="left" w:pos="821"/>
        </w:tabs>
        <w:ind w:hanging="361"/>
        <w:rPr>
          <w:rFonts w:ascii="Arial" w:hAnsi="Arial" w:cs="Arial"/>
        </w:rPr>
      </w:pPr>
      <w:r w:rsidRPr="00F7226B">
        <w:rPr>
          <w:rFonts w:ascii="Arial" w:hAnsi="Arial" w:cs="Arial"/>
        </w:rPr>
        <w:t>Disability</w:t>
      </w:r>
    </w:p>
    <w:p w14:paraId="4B1764B5" w14:textId="77777777" w:rsidR="00ED6CCB" w:rsidRPr="00F7226B" w:rsidRDefault="00521F36">
      <w:pPr>
        <w:pStyle w:val="ListParagraph"/>
        <w:numPr>
          <w:ilvl w:val="0"/>
          <w:numId w:val="1"/>
        </w:numPr>
        <w:tabs>
          <w:tab w:val="left" w:pos="820"/>
          <w:tab w:val="left" w:pos="821"/>
        </w:tabs>
        <w:spacing w:before="40"/>
        <w:ind w:hanging="361"/>
        <w:rPr>
          <w:rFonts w:ascii="Arial" w:hAnsi="Arial" w:cs="Arial"/>
        </w:rPr>
      </w:pPr>
      <w:r w:rsidRPr="00F7226B">
        <w:rPr>
          <w:rFonts w:ascii="Arial" w:hAnsi="Arial" w:cs="Arial"/>
        </w:rPr>
        <w:t>Marriage &amp; civil</w:t>
      </w:r>
      <w:r w:rsidRPr="00F7226B">
        <w:rPr>
          <w:rFonts w:ascii="Arial" w:hAnsi="Arial" w:cs="Arial"/>
          <w:spacing w:val="-3"/>
        </w:rPr>
        <w:t xml:space="preserve"> </w:t>
      </w:r>
      <w:r w:rsidRPr="00F7226B">
        <w:rPr>
          <w:rFonts w:ascii="Arial" w:hAnsi="Arial" w:cs="Arial"/>
        </w:rPr>
        <w:t>partnership</w:t>
      </w:r>
    </w:p>
    <w:p w14:paraId="5B7F5AC7" w14:textId="77777777" w:rsidR="00ED6CCB" w:rsidRPr="00F7226B" w:rsidRDefault="00521F36">
      <w:pPr>
        <w:pStyle w:val="ListParagraph"/>
        <w:numPr>
          <w:ilvl w:val="0"/>
          <w:numId w:val="1"/>
        </w:numPr>
        <w:tabs>
          <w:tab w:val="left" w:pos="820"/>
          <w:tab w:val="left" w:pos="821"/>
        </w:tabs>
        <w:ind w:hanging="361"/>
        <w:rPr>
          <w:rFonts w:ascii="Arial" w:hAnsi="Arial" w:cs="Arial"/>
        </w:rPr>
      </w:pPr>
      <w:r w:rsidRPr="00F7226B">
        <w:rPr>
          <w:rFonts w:ascii="Arial" w:hAnsi="Arial" w:cs="Arial"/>
        </w:rPr>
        <w:t>Pregnancy &amp;</w:t>
      </w:r>
      <w:r w:rsidRPr="00F7226B">
        <w:rPr>
          <w:rFonts w:ascii="Arial" w:hAnsi="Arial" w:cs="Arial"/>
          <w:spacing w:val="-4"/>
        </w:rPr>
        <w:t xml:space="preserve"> </w:t>
      </w:r>
      <w:r w:rsidRPr="00F7226B">
        <w:rPr>
          <w:rFonts w:ascii="Arial" w:hAnsi="Arial" w:cs="Arial"/>
        </w:rPr>
        <w:t>maternity</w:t>
      </w:r>
    </w:p>
    <w:p w14:paraId="3FCA7B21" w14:textId="77777777" w:rsidR="00ED6CCB" w:rsidRPr="00F7226B" w:rsidRDefault="00521F36">
      <w:pPr>
        <w:pStyle w:val="ListParagraph"/>
        <w:numPr>
          <w:ilvl w:val="0"/>
          <w:numId w:val="1"/>
        </w:numPr>
        <w:tabs>
          <w:tab w:val="left" w:pos="820"/>
          <w:tab w:val="left" w:pos="821"/>
        </w:tabs>
        <w:ind w:hanging="361"/>
        <w:rPr>
          <w:rFonts w:ascii="Arial" w:hAnsi="Arial" w:cs="Arial"/>
        </w:rPr>
      </w:pPr>
      <w:r w:rsidRPr="00F7226B">
        <w:rPr>
          <w:rFonts w:ascii="Arial" w:hAnsi="Arial" w:cs="Arial"/>
        </w:rPr>
        <w:t>Race</w:t>
      </w:r>
    </w:p>
    <w:p w14:paraId="55E27DF9" w14:textId="77777777" w:rsidR="00ED6CCB" w:rsidRPr="00F7226B" w:rsidRDefault="00521F36">
      <w:pPr>
        <w:pStyle w:val="ListParagraph"/>
        <w:numPr>
          <w:ilvl w:val="0"/>
          <w:numId w:val="1"/>
        </w:numPr>
        <w:tabs>
          <w:tab w:val="left" w:pos="820"/>
          <w:tab w:val="left" w:pos="821"/>
        </w:tabs>
        <w:spacing w:before="39"/>
        <w:ind w:hanging="361"/>
        <w:rPr>
          <w:rFonts w:ascii="Arial" w:hAnsi="Arial" w:cs="Arial"/>
        </w:rPr>
      </w:pPr>
      <w:r w:rsidRPr="00F7226B">
        <w:rPr>
          <w:rFonts w:ascii="Arial" w:hAnsi="Arial" w:cs="Arial"/>
        </w:rPr>
        <w:t>Religion or</w:t>
      </w:r>
      <w:r w:rsidRPr="00F7226B">
        <w:rPr>
          <w:rFonts w:ascii="Arial" w:hAnsi="Arial" w:cs="Arial"/>
          <w:spacing w:val="-4"/>
        </w:rPr>
        <w:t xml:space="preserve"> </w:t>
      </w:r>
      <w:r w:rsidRPr="00F7226B">
        <w:rPr>
          <w:rFonts w:ascii="Arial" w:hAnsi="Arial" w:cs="Arial"/>
        </w:rPr>
        <w:t>belief</w:t>
      </w:r>
    </w:p>
    <w:p w14:paraId="6D07A341" w14:textId="77777777" w:rsidR="00ED6CCB" w:rsidRPr="00F7226B" w:rsidRDefault="00521F36">
      <w:pPr>
        <w:pStyle w:val="ListParagraph"/>
        <w:numPr>
          <w:ilvl w:val="0"/>
          <w:numId w:val="1"/>
        </w:numPr>
        <w:tabs>
          <w:tab w:val="left" w:pos="820"/>
          <w:tab w:val="left" w:pos="821"/>
        </w:tabs>
        <w:ind w:hanging="361"/>
        <w:rPr>
          <w:rFonts w:ascii="Arial" w:hAnsi="Arial" w:cs="Arial"/>
        </w:rPr>
      </w:pPr>
      <w:r w:rsidRPr="00F7226B">
        <w:rPr>
          <w:rFonts w:ascii="Arial" w:hAnsi="Arial" w:cs="Arial"/>
        </w:rPr>
        <w:t>Sex</w:t>
      </w:r>
    </w:p>
    <w:p w14:paraId="590EE0BC" w14:textId="77777777" w:rsidR="00ED6CCB" w:rsidRPr="00F7226B" w:rsidRDefault="00521F36">
      <w:pPr>
        <w:pStyle w:val="ListParagraph"/>
        <w:numPr>
          <w:ilvl w:val="0"/>
          <w:numId w:val="1"/>
        </w:numPr>
        <w:tabs>
          <w:tab w:val="left" w:pos="820"/>
          <w:tab w:val="left" w:pos="821"/>
        </w:tabs>
        <w:spacing w:before="39"/>
        <w:ind w:hanging="361"/>
        <w:rPr>
          <w:rFonts w:ascii="Arial" w:hAnsi="Arial" w:cs="Arial"/>
        </w:rPr>
      </w:pPr>
      <w:r w:rsidRPr="00F7226B">
        <w:rPr>
          <w:rFonts w:ascii="Arial" w:hAnsi="Arial" w:cs="Arial"/>
        </w:rPr>
        <w:t>Sexual</w:t>
      </w:r>
      <w:r w:rsidRPr="00F7226B">
        <w:rPr>
          <w:rFonts w:ascii="Arial" w:hAnsi="Arial" w:cs="Arial"/>
          <w:spacing w:val="-2"/>
        </w:rPr>
        <w:t xml:space="preserve"> </w:t>
      </w:r>
      <w:r w:rsidRPr="00F7226B">
        <w:rPr>
          <w:rFonts w:ascii="Arial" w:hAnsi="Arial" w:cs="Arial"/>
        </w:rPr>
        <w:t>orientation</w:t>
      </w:r>
    </w:p>
    <w:p w14:paraId="2AD06A55" w14:textId="77777777" w:rsidR="00ED6CCB" w:rsidRPr="00F7226B" w:rsidRDefault="00ED6CCB">
      <w:pPr>
        <w:pStyle w:val="BodyText"/>
        <w:rPr>
          <w:rFonts w:ascii="Arial" w:hAnsi="Arial" w:cs="Arial"/>
          <w:sz w:val="28"/>
        </w:rPr>
      </w:pPr>
    </w:p>
    <w:p w14:paraId="188C1726" w14:textId="77777777" w:rsidR="00ED6CCB" w:rsidRPr="00F7226B" w:rsidRDefault="00ED6CCB">
      <w:pPr>
        <w:pStyle w:val="BodyText"/>
        <w:spacing w:before="5"/>
        <w:rPr>
          <w:rFonts w:ascii="Arial" w:hAnsi="Arial" w:cs="Arial"/>
          <w:sz w:val="33"/>
        </w:rPr>
      </w:pPr>
    </w:p>
    <w:p w14:paraId="5160BF3B" w14:textId="77777777" w:rsidR="00ED6CCB" w:rsidRPr="00F7226B" w:rsidRDefault="00521F36">
      <w:pPr>
        <w:pStyle w:val="Heading1"/>
        <w:numPr>
          <w:ilvl w:val="0"/>
          <w:numId w:val="2"/>
        </w:numPr>
        <w:tabs>
          <w:tab w:val="left" w:pos="821"/>
        </w:tabs>
        <w:ind w:hanging="361"/>
        <w:rPr>
          <w:rFonts w:ascii="Arial" w:hAnsi="Arial" w:cs="Arial"/>
        </w:rPr>
      </w:pPr>
      <w:r w:rsidRPr="00F7226B">
        <w:rPr>
          <w:rFonts w:ascii="Arial" w:hAnsi="Arial" w:cs="Arial"/>
        </w:rPr>
        <w:t>Curriculum</w:t>
      </w:r>
    </w:p>
    <w:p w14:paraId="07951DA4" w14:textId="77777777" w:rsidR="00ED6CCB" w:rsidRPr="00F7226B" w:rsidRDefault="00ED6CCB">
      <w:pPr>
        <w:pStyle w:val="BodyText"/>
        <w:spacing w:before="1"/>
        <w:rPr>
          <w:rFonts w:ascii="Arial" w:hAnsi="Arial" w:cs="Arial"/>
          <w:b/>
          <w:sz w:val="20"/>
        </w:rPr>
      </w:pPr>
    </w:p>
    <w:p w14:paraId="7E9EE2EF" w14:textId="77777777" w:rsidR="00ED6CCB" w:rsidRPr="00F7226B" w:rsidRDefault="00521F36">
      <w:pPr>
        <w:pStyle w:val="BodyText"/>
        <w:spacing w:line="276" w:lineRule="auto"/>
        <w:ind w:left="460" w:right="348"/>
        <w:rPr>
          <w:rFonts w:ascii="Arial" w:hAnsi="Arial" w:cs="Arial"/>
        </w:rPr>
      </w:pPr>
      <w:r w:rsidRPr="00F7226B">
        <w:rPr>
          <w:rFonts w:ascii="Arial" w:hAnsi="Arial" w:cs="Arial"/>
        </w:rPr>
        <w:t>We are committed to ensuring that our students are offered a broad and balanced curriculum that aims to prepare them for life in modern Britain. We encourage our students to be inquisitive learners who are open to new experiences and are tolerant of others.</w:t>
      </w:r>
    </w:p>
    <w:p w14:paraId="3074DA2B" w14:textId="77777777" w:rsidR="00ED6CCB" w:rsidRPr="00F7226B" w:rsidRDefault="00ED6CCB">
      <w:pPr>
        <w:pStyle w:val="BodyText"/>
        <w:spacing w:before="6"/>
        <w:rPr>
          <w:rFonts w:ascii="Arial" w:hAnsi="Arial" w:cs="Arial"/>
          <w:sz w:val="23"/>
        </w:rPr>
      </w:pPr>
    </w:p>
    <w:p w14:paraId="2152A0E6" w14:textId="77777777" w:rsidR="00ED6CCB" w:rsidRPr="00F7226B" w:rsidRDefault="00ED6CCB">
      <w:pPr>
        <w:jc w:val="center"/>
        <w:rPr>
          <w:rFonts w:ascii="Arial" w:hAnsi="Arial" w:cs="Arial"/>
        </w:rPr>
        <w:sectPr w:rsidR="00ED6CCB" w:rsidRPr="00F7226B">
          <w:pgSz w:w="11910" w:h="16840"/>
          <w:pgMar w:top="780" w:right="600" w:bottom="280" w:left="620" w:header="720" w:footer="720" w:gutter="0"/>
          <w:pgBorders w:offsetFrom="page">
            <w:top w:val="single" w:sz="12" w:space="20" w:color="767070"/>
            <w:left w:val="single" w:sz="12" w:space="14" w:color="767070"/>
            <w:bottom w:val="single" w:sz="12" w:space="23" w:color="767070"/>
            <w:right w:val="single" w:sz="12" w:space="16" w:color="767070"/>
          </w:pgBorders>
          <w:cols w:space="720"/>
        </w:sectPr>
      </w:pPr>
    </w:p>
    <w:p w14:paraId="79F356CA" w14:textId="1320AFD1" w:rsidR="00ED6CCB" w:rsidRPr="00F7226B" w:rsidRDefault="00ED6CCB">
      <w:pPr>
        <w:pStyle w:val="BodyText"/>
        <w:ind w:left="4266"/>
        <w:rPr>
          <w:rFonts w:ascii="Arial" w:hAnsi="Arial" w:cs="Arial"/>
          <w:sz w:val="20"/>
        </w:rPr>
      </w:pPr>
    </w:p>
    <w:p w14:paraId="07558F47" w14:textId="77777777" w:rsidR="00ED6CCB" w:rsidRPr="00F7226B" w:rsidRDefault="00ED6CCB">
      <w:pPr>
        <w:pStyle w:val="BodyText"/>
        <w:rPr>
          <w:rFonts w:ascii="Arial" w:hAnsi="Arial" w:cs="Arial"/>
          <w:sz w:val="20"/>
        </w:rPr>
      </w:pPr>
    </w:p>
    <w:p w14:paraId="78664F10" w14:textId="77777777" w:rsidR="00ED6CCB" w:rsidRPr="00F7226B" w:rsidRDefault="00ED6CCB">
      <w:pPr>
        <w:pStyle w:val="BodyText"/>
        <w:spacing w:before="12"/>
        <w:rPr>
          <w:rFonts w:ascii="Arial" w:hAnsi="Arial" w:cs="Arial"/>
        </w:rPr>
      </w:pPr>
    </w:p>
    <w:p w14:paraId="07F40277" w14:textId="77777777" w:rsidR="00ED6CCB" w:rsidRPr="00F7226B" w:rsidRDefault="00521F36">
      <w:pPr>
        <w:pStyle w:val="BodyText"/>
        <w:spacing w:before="56" w:line="276" w:lineRule="auto"/>
        <w:ind w:left="460" w:right="879"/>
        <w:rPr>
          <w:rFonts w:ascii="Arial" w:hAnsi="Arial" w:cs="Arial"/>
        </w:rPr>
      </w:pPr>
      <w:r w:rsidRPr="00F7226B">
        <w:rPr>
          <w:rFonts w:ascii="Arial" w:hAnsi="Arial" w:cs="Arial"/>
        </w:rPr>
        <w:t>Ad Astra’s Department for Education will be expected to understand &amp; embed British Values into the apprenticeship delivery journey to ensure learners are aware of them, can evidence &amp; exemplify them &amp; understand what it means to be a successful learner &amp; take part in life &amp; Britain today.</w:t>
      </w:r>
    </w:p>
    <w:p w14:paraId="370F4734" w14:textId="77777777" w:rsidR="00ED6CCB" w:rsidRPr="00F7226B" w:rsidRDefault="00ED6CCB">
      <w:pPr>
        <w:pStyle w:val="BodyText"/>
        <w:spacing w:before="4"/>
        <w:rPr>
          <w:rFonts w:ascii="Arial" w:hAnsi="Arial" w:cs="Arial"/>
          <w:sz w:val="16"/>
        </w:rPr>
      </w:pPr>
    </w:p>
    <w:p w14:paraId="602B63AA" w14:textId="77777777" w:rsidR="00ED6CCB" w:rsidRPr="00F7226B" w:rsidRDefault="00521F36">
      <w:pPr>
        <w:pStyle w:val="BodyText"/>
        <w:spacing w:line="276" w:lineRule="auto"/>
        <w:ind w:left="460" w:right="727"/>
        <w:rPr>
          <w:rFonts w:ascii="Arial" w:hAnsi="Arial" w:cs="Arial"/>
        </w:rPr>
      </w:pPr>
      <w:r w:rsidRPr="00F7226B">
        <w:rPr>
          <w:rFonts w:ascii="Arial" w:hAnsi="Arial" w:cs="Arial"/>
        </w:rPr>
        <w:t xml:space="preserve">Learners will also be required to understand how to keep themselves protected from risks associated with </w:t>
      </w:r>
      <w:proofErr w:type="spellStart"/>
      <w:r w:rsidRPr="00F7226B">
        <w:rPr>
          <w:rFonts w:ascii="Arial" w:hAnsi="Arial" w:cs="Arial"/>
        </w:rPr>
        <w:t>radicalisation</w:t>
      </w:r>
      <w:proofErr w:type="spellEnd"/>
      <w:r w:rsidRPr="00F7226B">
        <w:rPr>
          <w:rFonts w:ascii="Arial" w:hAnsi="Arial" w:cs="Arial"/>
        </w:rPr>
        <w:t>, extremism, forms of abuse, grooming, bullying &amp; staying safe online.</w:t>
      </w:r>
    </w:p>
    <w:p w14:paraId="7B9B5F6C" w14:textId="77777777" w:rsidR="00ED6CCB" w:rsidRPr="00F7226B" w:rsidRDefault="00ED6CCB">
      <w:pPr>
        <w:pStyle w:val="BodyText"/>
        <w:spacing w:before="6"/>
        <w:rPr>
          <w:rFonts w:ascii="Arial" w:hAnsi="Arial" w:cs="Arial"/>
          <w:sz w:val="16"/>
        </w:rPr>
      </w:pPr>
    </w:p>
    <w:p w14:paraId="12A8BD4E" w14:textId="77777777" w:rsidR="00ED6CCB" w:rsidRPr="00F7226B" w:rsidRDefault="00521F36">
      <w:pPr>
        <w:pStyle w:val="BodyText"/>
        <w:spacing w:line="276" w:lineRule="auto"/>
        <w:ind w:left="460" w:right="662"/>
        <w:rPr>
          <w:rFonts w:ascii="Arial" w:hAnsi="Arial" w:cs="Arial"/>
        </w:rPr>
      </w:pPr>
      <w:r w:rsidRPr="00F7226B">
        <w:rPr>
          <w:rFonts w:ascii="Arial" w:hAnsi="Arial" w:cs="Arial"/>
        </w:rPr>
        <w:t>Ad Astra are also expected to work with potential employers to ensure learners are not exposed to risks associated with any of the above and adequate awareness of Prevent &amp; British Values has taken place with workplace mentors, line managers or HR.</w:t>
      </w:r>
    </w:p>
    <w:p w14:paraId="6E73119B" w14:textId="77777777" w:rsidR="00ED6CCB" w:rsidRPr="00F7226B" w:rsidRDefault="00ED6CCB">
      <w:pPr>
        <w:pStyle w:val="BodyText"/>
        <w:spacing w:before="3"/>
        <w:rPr>
          <w:rFonts w:ascii="Arial" w:hAnsi="Arial" w:cs="Arial"/>
          <w:sz w:val="16"/>
        </w:rPr>
      </w:pPr>
    </w:p>
    <w:p w14:paraId="4F7750F5" w14:textId="77777777" w:rsidR="00ED6CCB" w:rsidRPr="00F7226B" w:rsidRDefault="00521F36">
      <w:pPr>
        <w:pStyle w:val="BodyText"/>
        <w:spacing w:line="276" w:lineRule="auto"/>
        <w:ind w:left="460" w:right="150"/>
        <w:rPr>
          <w:rFonts w:ascii="Arial" w:hAnsi="Arial" w:cs="Arial"/>
        </w:rPr>
      </w:pPr>
      <w:r w:rsidRPr="00F7226B">
        <w:rPr>
          <w:rFonts w:ascii="Arial" w:hAnsi="Arial" w:cs="Arial"/>
        </w:rPr>
        <w:t>Tutors &amp; training providers must have an open culture which allows freedom of speech and exploration of issues that affect learners locally, nationally &amp; internationally. Providers are to operate a safe place for learners to communicate, but provide challenge where views or discussions become offensive, extreme or upsetting to others.</w:t>
      </w:r>
    </w:p>
    <w:p w14:paraId="2F69A557" w14:textId="77777777" w:rsidR="00ED6CCB" w:rsidRPr="00F7226B" w:rsidRDefault="00ED6CCB">
      <w:pPr>
        <w:pStyle w:val="BodyText"/>
        <w:rPr>
          <w:rFonts w:ascii="Arial" w:hAnsi="Arial" w:cs="Arial"/>
        </w:rPr>
      </w:pPr>
    </w:p>
    <w:p w14:paraId="02F8C863" w14:textId="77777777" w:rsidR="00ED6CCB" w:rsidRPr="00F7226B" w:rsidRDefault="00ED6CCB">
      <w:pPr>
        <w:pStyle w:val="BodyText"/>
        <w:rPr>
          <w:rFonts w:ascii="Arial" w:hAnsi="Arial" w:cs="Arial"/>
        </w:rPr>
      </w:pPr>
    </w:p>
    <w:p w14:paraId="1D2C1FE9" w14:textId="77777777" w:rsidR="00ED6CCB" w:rsidRPr="00F7226B" w:rsidRDefault="00521F36">
      <w:pPr>
        <w:pStyle w:val="Heading1"/>
        <w:numPr>
          <w:ilvl w:val="0"/>
          <w:numId w:val="2"/>
        </w:numPr>
        <w:tabs>
          <w:tab w:val="left" w:pos="821"/>
        </w:tabs>
        <w:spacing w:before="173"/>
        <w:ind w:hanging="361"/>
        <w:rPr>
          <w:rFonts w:ascii="Arial" w:hAnsi="Arial" w:cs="Arial"/>
        </w:rPr>
      </w:pPr>
      <w:r w:rsidRPr="00F7226B">
        <w:rPr>
          <w:rFonts w:ascii="Arial" w:hAnsi="Arial" w:cs="Arial"/>
        </w:rPr>
        <w:t>Referral Process</w:t>
      </w:r>
    </w:p>
    <w:p w14:paraId="40D0EBFD" w14:textId="77777777" w:rsidR="00ED6CCB" w:rsidRPr="00F7226B" w:rsidRDefault="00ED6CCB">
      <w:pPr>
        <w:pStyle w:val="BodyText"/>
        <w:rPr>
          <w:rFonts w:ascii="Arial" w:hAnsi="Arial" w:cs="Arial"/>
          <w:b/>
          <w:sz w:val="29"/>
        </w:rPr>
      </w:pPr>
    </w:p>
    <w:p w14:paraId="29FA1830" w14:textId="77777777" w:rsidR="00ED6CCB" w:rsidRPr="00F7226B" w:rsidRDefault="00521F36">
      <w:pPr>
        <w:pStyle w:val="BodyText"/>
        <w:spacing w:line="276" w:lineRule="auto"/>
        <w:ind w:left="820" w:right="319"/>
        <w:rPr>
          <w:rFonts w:ascii="Arial" w:hAnsi="Arial" w:cs="Arial"/>
        </w:rPr>
      </w:pPr>
      <w:r w:rsidRPr="00F7226B">
        <w:rPr>
          <w:rFonts w:ascii="Arial" w:hAnsi="Arial" w:cs="Arial"/>
        </w:rPr>
        <w:t xml:space="preserve">Staff and visitors to the school must refer all concerns about children and young people who show signs of vulnerability or </w:t>
      </w:r>
      <w:proofErr w:type="spellStart"/>
      <w:r w:rsidRPr="00F7226B">
        <w:rPr>
          <w:rFonts w:ascii="Arial" w:hAnsi="Arial" w:cs="Arial"/>
        </w:rPr>
        <w:t>radicalisation</w:t>
      </w:r>
      <w:proofErr w:type="spellEnd"/>
      <w:r w:rsidRPr="00F7226B">
        <w:rPr>
          <w:rFonts w:ascii="Arial" w:hAnsi="Arial" w:cs="Arial"/>
        </w:rPr>
        <w:t xml:space="preserve"> to the Designated Safeguarding Lead using the usual methods for reporting other safeguarding concerns. When there are significant concerns about a pupil, the DSL in liaison with the Head of Provision will make a referral to the appropriate body.</w:t>
      </w:r>
    </w:p>
    <w:p w14:paraId="7A7EA3A7" w14:textId="77777777" w:rsidR="00ED6CCB" w:rsidRPr="00F7226B" w:rsidRDefault="00ED6CCB">
      <w:pPr>
        <w:pStyle w:val="BodyText"/>
        <w:rPr>
          <w:rFonts w:ascii="Arial" w:hAnsi="Arial" w:cs="Arial"/>
        </w:rPr>
      </w:pPr>
    </w:p>
    <w:p w14:paraId="6759430A" w14:textId="77777777" w:rsidR="00ED6CCB" w:rsidRPr="00F7226B" w:rsidRDefault="00ED6CCB">
      <w:pPr>
        <w:pStyle w:val="BodyText"/>
        <w:spacing w:before="8"/>
        <w:rPr>
          <w:rFonts w:ascii="Arial" w:hAnsi="Arial" w:cs="Arial"/>
          <w:sz w:val="28"/>
        </w:rPr>
      </w:pPr>
    </w:p>
    <w:p w14:paraId="666DBCC2" w14:textId="77777777" w:rsidR="00ED6CCB" w:rsidRPr="00F7226B" w:rsidRDefault="00521F36">
      <w:pPr>
        <w:pStyle w:val="Heading1"/>
        <w:numPr>
          <w:ilvl w:val="0"/>
          <w:numId w:val="2"/>
        </w:numPr>
        <w:tabs>
          <w:tab w:val="left" w:pos="821"/>
        </w:tabs>
        <w:ind w:hanging="361"/>
        <w:rPr>
          <w:rFonts w:ascii="Arial" w:hAnsi="Arial" w:cs="Arial"/>
        </w:rPr>
      </w:pPr>
      <w:r w:rsidRPr="00F7226B">
        <w:rPr>
          <w:rFonts w:ascii="Arial" w:hAnsi="Arial" w:cs="Arial"/>
        </w:rPr>
        <w:t>Monitoring and</w:t>
      </w:r>
      <w:r w:rsidRPr="00F7226B">
        <w:rPr>
          <w:rFonts w:ascii="Arial" w:hAnsi="Arial" w:cs="Arial"/>
          <w:spacing w:val="-1"/>
        </w:rPr>
        <w:t xml:space="preserve"> </w:t>
      </w:r>
      <w:r w:rsidRPr="00F7226B">
        <w:rPr>
          <w:rFonts w:ascii="Arial" w:hAnsi="Arial" w:cs="Arial"/>
        </w:rPr>
        <w:t>Review</w:t>
      </w:r>
    </w:p>
    <w:p w14:paraId="1AEF4E6C" w14:textId="77777777" w:rsidR="00ED6CCB" w:rsidRPr="00F7226B" w:rsidRDefault="00ED6CCB">
      <w:pPr>
        <w:pStyle w:val="BodyText"/>
        <w:spacing w:before="11"/>
        <w:rPr>
          <w:rFonts w:ascii="Arial" w:hAnsi="Arial" w:cs="Arial"/>
          <w:b/>
          <w:sz w:val="28"/>
        </w:rPr>
      </w:pPr>
    </w:p>
    <w:p w14:paraId="69A046F2" w14:textId="77777777" w:rsidR="00ED6CCB" w:rsidRPr="00F7226B" w:rsidRDefault="00521F36">
      <w:pPr>
        <w:pStyle w:val="BodyText"/>
        <w:spacing w:line="273" w:lineRule="auto"/>
        <w:ind w:left="820" w:right="921"/>
        <w:rPr>
          <w:rFonts w:ascii="Arial" w:hAnsi="Arial" w:cs="Arial"/>
        </w:rPr>
      </w:pPr>
      <w:r w:rsidRPr="00F7226B">
        <w:rPr>
          <w:rFonts w:ascii="Arial" w:hAnsi="Arial" w:cs="Arial"/>
        </w:rPr>
        <w:t>This policy will be monitored and reviewed no less than annually or following a significant change to legislation or an incident.</w:t>
      </w:r>
    </w:p>
    <w:p w14:paraId="469995C3" w14:textId="7F288A11" w:rsidR="00ED6CCB" w:rsidRDefault="00ED6CCB" w:rsidP="003B2DF8">
      <w:pPr>
        <w:pStyle w:val="BodyText"/>
        <w:spacing w:before="1"/>
        <w:ind w:right="3068"/>
      </w:pPr>
    </w:p>
    <w:sectPr w:rsidR="00ED6CCB">
      <w:pgSz w:w="11910" w:h="16840"/>
      <w:pgMar w:top="780" w:right="600" w:bottom="280" w:left="620" w:header="720" w:footer="720" w:gutter="0"/>
      <w:pgBorders w:offsetFrom="page">
        <w:top w:val="single" w:sz="12" w:space="20" w:color="767070"/>
        <w:left w:val="single" w:sz="12" w:space="14" w:color="767070"/>
        <w:bottom w:val="single" w:sz="12" w:space="23" w:color="767070"/>
        <w:right w:val="single" w:sz="12" w:space="16" w:color="76707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adea">
    <w:altName w:val="Cambria"/>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aFd9swGr3lt3KJ" int2:id="EvB97kt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65CF"/>
    <w:multiLevelType w:val="hybridMultilevel"/>
    <w:tmpl w:val="28803D34"/>
    <w:lvl w:ilvl="0" w:tplc="78DABC0C">
      <w:start w:val="1"/>
      <w:numFmt w:val="decimal"/>
      <w:lvlText w:val="%1."/>
      <w:lvlJc w:val="left"/>
      <w:pPr>
        <w:ind w:left="820" w:hanging="360"/>
      </w:pPr>
      <w:rPr>
        <w:rFonts w:hint="default"/>
        <w:b/>
        <w:bCs/>
        <w:spacing w:val="-2"/>
        <w:w w:val="100"/>
        <w:lang w:val="en-US" w:eastAsia="en-US" w:bidi="ar-SA"/>
      </w:rPr>
    </w:lvl>
    <w:lvl w:ilvl="1" w:tplc="A7CA9F42">
      <w:numFmt w:val="bullet"/>
      <w:lvlText w:val=""/>
      <w:lvlJc w:val="left"/>
      <w:pPr>
        <w:ind w:left="1540" w:hanging="360"/>
      </w:pPr>
      <w:rPr>
        <w:rFonts w:ascii="Symbol" w:eastAsia="Symbol" w:hAnsi="Symbol" w:cs="Symbol" w:hint="default"/>
        <w:w w:val="100"/>
        <w:sz w:val="22"/>
        <w:szCs w:val="22"/>
        <w:lang w:val="en-US" w:eastAsia="en-US" w:bidi="ar-SA"/>
      </w:rPr>
    </w:lvl>
    <w:lvl w:ilvl="2" w:tplc="1F7AEE1C">
      <w:numFmt w:val="bullet"/>
      <w:lvlText w:val="•"/>
      <w:lvlJc w:val="left"/>
      <w:pPr>
        <w:ind w:left="1700" w:hanging="360"/>
      </w:pPr>
      <w:rPr>
        <w:rFonts w:hint="default"/>
        <w:lang w:val="en-US" w:eastAsia="en-US" w:bidi="ar-SA"/>
      </w:rPr>
    </w:lvl>
    <w:lvl w:ilvl="3" w:tplc="3474978C">
      <w:numFmt w:val="bullet"/>
      <w:lvlText w:val="•"/>
      <w:lvlJc w:val="left"/>
      <w:pPr>
        <w:ind w:left="2823" w:hanging="360"/>
      </w:pPr>
      <w:rPr>
        <w:rFonts w:hint="default"/>
        <w:lang w:val="en-US" w:eastAsia="en-US" w:bidi="ar-SA"/>
      </w:rPr>
    </w:lvl>
    <w:lvl w:ilvl="4" w:tplc="5C185DD8">
      <w:numFmt w:val="bullet"/>
      <w:lvlText w:val="•"/>
      <w:lvlJc w:val="left"/>
      <w:pPr>
        <w:ind w:left="3946" w:hanging="360"/>
      </w:pPr>
      <w:rPr>
        <w:rFonts w:hint="default"/>
        <w:lang w:val="en-US" w:eastAsia="en-US" w:bidi="ar-SA"/>
      </w:rPr>
    </w:lvl>
    <w:lvl w:ilvl="5" w:tplc="A3D6D6B0">
      <w:numFmt w:val="bullet"/>
      <w:lvlText w:val="•"/>
      <w:lvlJc w:val="left"/>
      <w:pPr>
        <w:ind w:left="5069" w:hanging="360"/>
      </w:pPr>
      <w:rPr>
        <w:rFonts w:hint="default"/>
        <w:lang w:val="en-US" w:eastAsia="en-US" w:bidi="ar-SA"/>
      </w:rPr>
    </w:lvl>
    <w:lvl w:ilvl="6" w:tplc="C030A168">
      <w:numFmt w:val="bullet"/>
      <w:lvlText w:val="•"/>
      <w:lvlJc w:val="left"/>
      <w:pPr>
        <w:ind w:left="6193" w:hanging="360"/>
      </w:pPr>
      <w:rPr>
        <w:rFonts w:hint="default"/>
        <w:lang w:val="en-US" w:eastAsia="en-US" w:bidi="ar-SA"/>
      </w:rPr>
    </w:lvl>
    <w:lvl w:ilvl="7" w:tplc="98F44C46">
      <w:numFmt w:val="bullet"/>
      <w:lvlText w:val="•"/>
      <w:lvlJc w:val="left"/>
      <w:pPr>
        <w:ind w:left="7316" w:hanging="360"/>
      </w:pPr>
      <w:rPr>
        <w:rFonts w:hint="default"/>
        <w:lang w:val="en-US" w:eastAsia="en-US" w:bidi="ar-SA"/>
      </w:rPr>
    </w:lvl>
    <w:lvl w:ilvl="8" w:tplc="8A6CE808">
      <w:numFmt w:val="bullet"/>
      <w:lvlText w:val="•"/>
      <w:lvlJc w:val="left"/>
      <w:pPr>
        <w:ind w:left="8439" w:hanging="360"/>
      </w:pPr>
      <w:rPr>
        <w:rFonts w:hint="default"/>
        <w:lang w:val="en-US" w:eastAsia="en-US" w:bidi="ar-SA"/>
      </w:rPr>
    </w:lvl>
  </w:abstractNum>
  <w:abstractNum w:abstractNumId="1" w15:restartNumberingAfterBreak="0">
    <w:nsid w:val="5BB50845"/>
    <w:multiLevelType w:val="hybridMultilevel"/>
    <w:tmpl w:val="CB143442"/>
    <w:lvl w:ilvl="0" w:tplc="2D486B62">
      <w:numFmt w:val="bullet"/>
      <w:lvlText w:val=""/>
      <w:lvlJc w:val="left"/>
      <w:pPr>
        <w:ind w:left="820" w:hanging="360"/>
      </w:pPr>
      <w:rPr>
        <w:rFonts w:ascii="Symbol" w:eastAsia="Symbol" w:hAnsi="Symbol" w:cs="Symbol" w:hint="default"/>
        <w:w w:val="100"/>
        <w:sz w:val="22"/>
        <w:szCs w:val="22"/>
        <w:lang w:val="en-US" w:eastAsia="en-US" w:bidi="ar-SA"/>
      </w:rPr>
    </w:lvl>
    <w:lvl w:ilvl="1" w:tplc="FD927EAC">
      <w:numFmt w:val="bullet"/>
      <w:lvlText w:val=""/>
      <w:lvlJc w:val="left"/>
      <w:pPr>
        <w:ind w:left="1540" w:hanging="152"/>
      </w:pPr>
      <w:rPr>
        <w:rFonts w:ascii="Symbol" w:eastAsia="Symbol" w:hAnsi="Symbol" w:cs="Symbol" w:hint="default"/>
        <w:w w:val="100"/>
        <w:sz w:val="22"/>
        <w:szCs w:val="22"/>
        <w:lang w:val="en-US" w:eastAsia="en-US" w:bidi="ar-SA"/>
      </w:rPr>
    </w:lvl>
    <w:lvl w:ilvl="2" w:tplc="0F082C68">
      <w:numFmt w:val="bullet"/>
      <w:lvlText w:val="•"/>
      <w:lvlJc w:val="left"/>
      <w:pPr>
        <w:ind w:left="2556" w:hanging="152"/>
      </w:pPr>
      <w:rPr>
        <w:rFonts w:hint="default"/>
        <w:lang w:val="en-US" w:eastAsia="en-US" w:bidi="ar-SA"/>
      </w:rPr>
    </w:lvl>
    <w:lvl w:ilvl="3" w:tplc="E9A2A906">
      <w:numFmt w:val="bullet"/>
      <w:lvlText w:val="•"/>
      <w:lvlJc w:val="left"/>
      <w:pPr>
        <w:ind w:left="3572" w:hanging="152"/>
      </w:pPr>
      <w:rPr>
        <w:rFonts w:hint="default"/>
        <w:lang w:val="en-US" w:eastAsia="en-US" w:bidi="ar-SA"/>
      </w:rPr>
    </w:lvl>
    <w:lvl w:ilvl="4" w:tplc="F63CE81C">
      <w:numFmt w:val="bullet"/>
      <w:lvlText w:val="•"/>
      <w:lvlJc w:val="left"/>
      <w:pPr>
        <w:ind w:left="4588" w:hanging="152"/>
      </w:pPr>
      <w:rPr>
        <w:rFonts w:hint="default"/>
        <w:lang w:val="en-US" w:eastAsia="en-US" w:bidi="ar-SA"/>
      </w:rPr>
    </w:lvl>
    <w:lvl w:ilvl="5" w:tplc="2528B8DE">
      <w:numFmt w:val="bullet"/>
      <w:lvlText w:val="•"/>
      <w:lvlJc w:val="left"/>
      <w:pPr>
        <w:ind w:left="5605" w:hanging="152"/>
      </w:pPr>
      <w:rPr>
        <w:rFonts w:hint="default"/>
        <w:lang w:val="en-US" w:eastAsia="en-US" w:bidi="ar-SA"/>
      </w:rPr>
    </w:lvl>
    <w:lvl w:ilvl="6" w:tplc="A468C964">
      <w:numFmt w:val="bullet"/>
      <w:lvlText w:val="•"/>
      <w:lvlJc w:val="left"/>
      <w:pPr>
        <w:ind w:left="6621" w:hanging="152"/>
      </w:pPr>
      <w:rPr>
        <w:rFonts w:hint="default"/>
        <w:lang w:val="en-US" w:eastAsia="en-US" w:bidi="ar-SA"/>
      </w:rPr>
    </w:lvl>
    <w:lvl w:ilvl="7" w:tplc="BE8C7100">
      <w:numFmt w:val="bullet"/>
      <w:lvlText w:val="•"/>
      <w:lvlJc w:val="left"/>
      <w:pPr>
        <w:ind w:left="7637" w:hanging="152"/>
      </w:pPr>
      <w:rPr>
        <w:rFonts w:hint="default"/>
        <w:lang w:val="en-US" w:eastAsia="en-US" w:bidi="ar-SA"/>
      </w:rPr>
    </w:lvl>
    <w:lvl w:ilvl="8" w:tplc="709C7A2A">
      <w:numFmt w:val="bullet"/>
      <w:lvlText w:val="•"/>
      <w:lvlJc w:val="left"/>
      <w:pPr>
        <w:ind w:left="8653" w:hanging="152"/>
      </w:pPr>
      <w:rPr>
        <w:rFonts w:hint="default"/>
        <w:lang w:val="en-US" w:eastAsia="en-US" w:bidi="ar-SA"/>
      </w:rPr>
    </w:lvl>
  </w:abstractNum>
  <w:num w:numId="1" w16cid:durableId="2011716112">
    <w:abstractNumId w:val="1"/>
  </w:num>
  <w:num w:numId="2" w16cid:durableId="186936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CB"/>
    <w:rsid w:val="000E237C"/>
    <w:rsid w:val="00270AD5"/>
    <w:rsid w:val="002F5AAB"/>
    <w:rsid w:val="003B2DF8"/>
    <w:rsid w:val="00521F36"/>
    <w:rsid w:val="005473DA"/>
    <w:rsid w:val="00A3763D"/>
    <w:rsid w:val="00A53A55"/>
    <w:rsid w:val="00B57CCC"/>
    <w:rsid w:val="00ED6CCB"/>
    <w:rsid w:val="00F722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9319"/>
  <w15:docId w15:val="{02E5FF2C-5E50-4BAE-BD30-5ABD9D1C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820" w:hanging="361"/>
      <w:outlineLvl w:val="0"/>
    </w:pPr>
    <w:rPr>
      <w:b/>
      <w:bCs/>
      <w:sz w:val="24"/>
      <w:szCs w:val="24"/>
    </w:rPr>
  </w:style>
  <w:style w:type="paragraph" w:styleId="Heading2">
    <w:name w:val="heading 2"/>
    <w:basedOn w:val="Normal"/>
    <w:uiPriority w:val="9"/>
    <w:unhideWhenUsed/>
    <w:qFormat/>
    <w:pPr>
      <w:ind w:left="460"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5"/>
      <w:ind w:left="3049" w:right="3069"/>
      <w:jc w:val="center"/>
    </w:pPr>
    <w:rPr>
      <w:sz w:val="32"/>
      <w:szCs w:val="32"/>
    </w:rPr>
  </w:style>
  <w:style w:type="paragraph" w:styleId="ListParagraph">
    <w:name w:val="List Paragraph"/>
    <w:basedOn w:val="Normal"/>
    <w:uiPriority w:val="1"/>
    <w:qFormat/>
    <w:pPr>
      <w:spacing w:before="41"/>
      <w:ind w:left="820" w:hanging="361"/>
    </w:pPr>
  </w:style>
  <w:style w:type="paragraph" w:customStyle="1" w:styleId="TableParagraph">
    <w:name w:val="Table Paragraph"/>
    <w:basedOn w:val="Normal"/>
    <w:uiPriority w:val="1"/>
    <w:qFormat/>
    <w:pPr>
      <w:ind w:left="107"/>
    </w:pPr>
    <w:rPr>
      <w:rFonts w:ascii="Caladea" w:eastAsia="Caladea" w:hAnsi="Caladea" w:cs="Calade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1685</Words>
  <Characters>9607</Characters>
  <Application>Microsoft Office Word</Application>
  <DocSecurity>0</DocSecurity>
  <Lines>80</Lines>
  <Paragraphs>22</Paragraphs>
  <ScaleCrop>false</ScaleCrop>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Shaw</dc:creator>
  <cp:keywords/>
  <cp:lastModifiedBy>Elizabeth Shaw</cp:lastModifiedBy>
  <cp:revision>2</cp:revision>
  <dcterms:created xsi:type="dcterms:W3CDTF">2025-09-05T09:13:00Z</dcterms:created>
  <dcterms:modified xsi:type="dcterms:W3CDTF">2025-09-05T09:13:00Z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Microsoft® Word for Microsoft 365</vt:lpwstr>
  </property>
  <property fmtid="{D5CDD505-2E9C-101B-9397-08002B2CF9AE}" pid="4" name="LastSaved">
    <vt:filetime>2022-12-01T00:00:00Z</vt:filetime>
  </property>
</Properties>
</file>